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98C32" w14:textId="4E59E997" w:rsidR="005C1E65" w:rsidRDefault="008E4F1D">
      <w:pPr>
        <w:rPr>
          <w:lang w:val="mk-MK"/>
        </w:rPr>
      </w:pPr>
      <w:r>
        <w:rPr>
          <w:lang w:val="mk-MK"/>
        </w:rPr>
        <w:t>Барање 14-3514/1</w:t>
      </w:r>
    </w:p>
    <w:p w14:paraId="12AB8669"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 xml:space="preserve">1. Со кој подзаконски акт или правилник  се предвидени: условите, потребните документи, начинот на избор и времетраењето на процесот за аплицирање на странките за планираните 20 ДНК АНАЛИЗИ за Роми кои не се евидентирани во матичната книга на родени предвидени за 2023 година за имплементирање на Стратегијата за инклузија на Ромите 2022-2030. </w:t>
      </w:r>
    </w:p>
    <w:p w14:paraId="59503239"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2. Каде се објавени условите, потребните документи, начинот на избор и времетраењето на процесот за аплицирање на странките за планираните 20 ДНК АНАЛИЗИ за Роми кои не се евидентирани во матичната книга на родени предвидени за 2023 година за имплементирање  на Стратегијата за инклузија на Ромите 2020-2030 година.</w:t>
      </w:r>
    </w:p>
    <w:p w14:paraId="74A3AADE"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 xml:space="preserve">3.   До која институција треба заинтересираните странки  да ги поднесат потребните документи. </w:t>
      </w:r>
    </w:p>
    <w:p w14:paraId="45DEF1A5"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p>
    <w:p w14:paraId="14E92F78"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 xml:space="preserve">Законот за неевидентирани лица во матичната книга на родени e донесен во февруари 2020 година како афирмативна акција за решение за неевидентираните лица за пристап до права од здравствена заштита, социјална заштита, образование и вработување. Тоа е претставуваше ад </w:t>
      </w:r>
      <w:proofErr w:type="spellStart"/>
      <w:r w:rsidRPr="008E4F1D">
        <w:rPr>
          <w:rFonts w:ascii="StobiSerif Regular" w:eastAsia="Times New Roman" w:hAnsi="StobiSerif Regular" w:cs="MAC C Times"/>
          <w:bCs/>
          <w:lang w:val="mk-MK"/>
        </w:rPr>
        <w:t>хок</w:t>
      </w:r>
      <w:proofErr w:type="spellEnd"/>
      <w:r w:rsidRPr="008E4F1D">
        <w:rPr>
          <w:rFonts w:ascii="StobiSerif Regular" w:eastAsia="Times New Roman" w:hAnsi="StobiSerif Regular" w:cs="MAC C Times"/>
          <w:bCs/>
          <w:lang w:val="mk-MK"/>
        </w:rPr>
        <w:t xml:space="preserve"> решение за целна група на одреден број луѓе (650 лица Роми), за покренување процедура  во  одреден временски рок за дополнително запишување во матична книга на родени. </w:t>
      </w:r>
    </w:p>
    <w:p w14:paraId="50CED0FB"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 xml:space="preserve">Во стратешкиот план на Министерството за труд и социјална политика за 2023, за Одделението за имплементација на Стратегијата за инклузија на Ромите 2022-2030  се планирани  ДНК анализа за 20 лица Роми неевидентирани во матична книга на родени кои се идентификувани  на терен во рамките  на спроведување на Законот  за неевидентирани лица во матична книга на родени. </w:t>
      </w:r>
    </w:p>
    <w:p w14:paraId="2934047A"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Активноста е планирана согласно Стратегијата за инклузија на Ромите 2020-2030 година.</w:t>
      </w:r>
    </w:p>
    <w:p w14:paraId="4B9C8740"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 xml:space="preserve">ДНК анализа ќе биде направена само на оние  лица кои веќе согласно акцијата се евидентирани  во посебен регистер во Управата за водење на  матични книги за кои  според идентификацијата на  нивната состојба,  ДНК анализата   е  единствен  начин  за докажување на  сродството за  добивање на посебен извод на родени и посебна </w:t>
      </w:r>
      <w:proofErr w:type="spellStart"/>
      <w:r w:rsidRPr="008E4F1D">
        <w:rPr>
          <w:rFonts w:ascii="StobiSerif Regular" w:eastAsia="Times New Roman" w:hAnsi="StobiSerif Regular" w:cs="MAC C Times"/>
          <w:bCs/>
          <w:lang w:val="mk-MK"/>
        </w:rPr>
        <w:t>идентификациона</w:t>
      </w:r>
      <w:proofErr w:type="spellEnd"/>
      <w:r w:rsidRPr="008E4F1D">
        <w:rPr>
          <w:rFonts w:ascii="StobiSerif Regular" w:eastAsia="Times New Roman" w:hAnsi="StobiSerif Regular" w:cs="MAC C Times"/>
          <w:bCs/>
          <w:lang w:val="mk-MK"/>
        </w:rPr>
        <w:t xml:space="preserve"> исправа со кои би ги оствариле  своите права.  </w:t>
      </w:r>
    </w:p>
    <w:p w14:paraId="4EFD6E4D"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 xml:space="preserve">Начинот на избор на лицата  и времетраењето на процесот ќе биде воден од МТСП  во соработка со  Управата за водење на матични книги на родени. </w:t>
      </w:r>
    </w:p>
    <w:p w14:paraId="6B7D67D2"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p>
    <w:p w14:paraId="4504DA0D"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 xml:space="preserve">Согласно стратешкиот план на Министерството за труд и социјална политика за 2023, за Одделението за имплементација на Стратегијата за инклузија на Ромите 2022-2030  се планирани активности за реализација на ДНК анализа за 20 лица Роми неевидентирани во матична книга на родени кои се идентификувани  на терен во рамките  на спроведување на Законот  за  неевидентирани лица во матична книга на родени. </w:t>
      </w:r>
    </w:p>
    <w:p w14:paraId="662DFAD0" w14:textId="77777777" w:rsidR="008E4F1D" w:rsidRPr="008E4F1D" w:rsidRDefault="008E4F1D" w:rsidP="008E4F1D">
      <w:pPr>
        <w:spacing w:after="0" w:line="276" w:lineRule="auto"/>
        <w:ind w:firstLine="720"/>
        <w:jc w:val="both"/>
        <w:rPr>
          <w:rFonts w:ascii="StobiSerif Regular" w:eastAsia="Times New Roman" w:hAnsi="StobiSerif Regular" w:cs="MAC C Times"/>
          <w:bCs/>
          <w:lang w:val="mk-MK"/>
        </w:rPr>
      </w:pPr>
      <w:r w:rsidRPr="008E4F1D">
        <w:rPr>
          <w:rFonts w:ascii="StobiSerif Regular" w:eastAsia="Times New Roman" w:hAnsi="StobiSerif Regular" w:cs="MAC C Times"/>
          <w:bCs/>
          <w:lang w:val="mk-MK"/>
        </w:rPr>
        <w:t>Законот за неевидентирани лица во матичната книга на родени e донесен во февруари 2020 година е афирмативна акција за решение за неевидентираните лица затоа што им дава пристап до права од здравствена заштита, социјална заштита, образование и вработување.</w:t>
      </w:r>
    </w:p>
    <w:p w14:paraId="6A63186D" w14:textId="77777777" w:rsidR="008E4F1D" w:rsidRPr="008E4F1D" w:rsidRDefault="008E4F1D">
      <w:pPr>
        <w:rPr>
          <w:lang w:val="mk-MK"/>
        </w:rPr>
      </w:pPr>
      <w:bookmarkStart w:id="0" w:name="_GoBack"/>
      <w:bookmarkEnd w:id="0"/>
    </w:p>
    <w:sectPr w:rsidR="008E4F1D" w:rsidRPr="008E4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MAC C Times">
    <w:altName w:val="Courier New"/>
    <w:charset w:val="00"/>
    <w:family w:val="roman"/>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A3"/>
    <w:rsid w:val="005479A3"/>
    <w:rsid w:val="005C1E65"/>
    <w:rsid w:val="005D2BF0"/>
    <w:rsid w:val="008E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629EE"/>
  <w15:chartTrackingRefBased/>
  <w15:docId w15:val="{A1142B3F-CAE3-46F9-A263-ED245683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2433</Characters>
  <Application>Microsoft Office Word</Application>
  <DocSecurity>0</DocSecurity>
  <Lines>20</Lines>
  <Paragraphs>5</Paragraphs>
  <ScaleCrop>false</ScaleCrop>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Afrim Selimi</cp:lastModifiedBy>
  <cp:revision>2</cp:revision>
  <dcterms:created xsi:type="dcterms:W3CDTF">2023-05-19T06:59:00Z</dcterms:created>
  <dcterms:modified xsi:type="dcterms:W3CDTF">2023-05-19T07:00:00Z</dcterms:modified>
</cp:coreProperties>
</file>