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5D5" w:rsidRDefault="00BC35D5" w:rsidP="00BC35D5">
      <w:r>
        <w:rPr>
          <w:lang w:val="en-US"/>
        </w:rPr>
        <w:t>11.</w:t>
      </w:r>
      <w:r>
        <w:t>Барање 14-174/1</w:t>
      </w:r>
    </w:p>
    <w:p w:rsidR="00BC35D5" w:rsidRDefault="00BC35D5" w:rsidP="00BC35D5"/>
    <w:p w:rsidR="00BC35D5" w:rsidRDefault="00BC35D5" w:rsidP="00BC35D5">
      <w:r>
        <w:t>Кои се мерките за родова еднаквост и зајакнување на жени кои се предвидени во програмите  и потпрограмите на министерството за 2019, 2020 и 2021 како дел од Годишниот план за работа на министерството за 2019, 2020 и 2021, согласно Упатството за начинот на постапувањето на министерствата и другите органи на државната управа во процесот на подготвување на стратешкиот план за работа усвоен од Влада на РСМ на 10.07.2018.</w:t>
      </w:r>
    </w:p>
    <w:p w:rsidR="00BC35D5" w:rsidRDefault="00BC35D5" w:rsidP="00BC35D5"/>
    <w:p w:rsidR="00BC35D5" w:rsidRDefault="00BC35D5" w:rsidP="00BC35D5">
      <w:r>
        <w:t>Одговор:</w:t>
      </w:r>
    </w:p>
    <w:p w:rsidR="00BC35D5" w:rsidRPr="0054445A" w:rsidRDefault="00BC35D5" w:rsidP="00BC35D5">
      <w:r w:rsidRPr="0054445A">
        <w:t>Министерството за труд и социјалн</w:t>
      </w:r>
      <w:bookmarkStart w:id="0" w:name="_GoBack"/>
      <w:bookmarkEnd w:id="0"/>
      <w:r w:rsidRPr="0054445A">
        <w:t xml:space="preserve">а политика Ве информира дека за преземените активности и постигнатиот напредок за воспоставување на еднакви можности на жените и мажите во Република Северна Македонија за 2018, 2019 и 2020 година се изработени Годишни извештаи и истите се објавени на веб страната на МТСП односно на следниот линк </w:t>
      </w:r>
      <w:hyperlink r:id="rId4" w:history="1">
        <w:r w:rsidRPr="0054445A">
          <w:rPr>
            <w:color w:val="0000FF"/>
            <w:u w:val="single"/>
          </w:rPr>
          <w:t>https://www.mtsp.gov.mk/rodova-ramnopravnost.nspx</w:t>
        </w:r>
      </w:hyperlink>
      <w:r w:rsidRPr="0054445A">
        <w:t>.</w:t>
      </w:r>
    </w:p>
    <w:p w:rsidR="00BC35D5" w:rsidRPr="00BC35D5" w:rsidRDefault="00BC35D5" w:rsidP="00BC35D5">
      <w:pPr>
        <w:rPr>
          <w:lang w:val="en-US"/>
        </w:rPr>
      </w:pPr>
      <w:r w:rsidRPr="0054445A">
        <w:t>Исто така се донесени</w:t>
      </w:r>
      <w:r>
        <w:rPr>
          <w:lang w:val="en-US"/>
        </w:rPr>
        <w:t>:</w:t>
      </w:r>
    </w:p>
    <w:p w:rsidR="00BC35D5" w:rsidRPr="0054445A" w:rsidRDefault="00BC35D5" w:rsidP="00BC35D5">
      <w:r w:rsidRPr="0054445A">
        <w:t>Закон за спречување и заштита од насилство врз жените и семејното насилство (24/21)</w:t>
      </w:r>
    </w:p>
    <w:p w:rsidR="00BC35D5" w:rsidRPr="0054445A" w:rsidRDefault="00BC35D5" w:rsidP="00BC35D5">
      <w:r w:rsidRPr="0054445A">
        <w:t>Закон за спречување и заштита од дискриминација (258/20)</w:t>
      </w:r>
    </w:p>
    <w:p w:rsidR="00BC35D5" w:rsidRPr="0054445A" w:rsidRDefault="00BC35D5" w:rsidP="00BC35D5">
      <w:r w:rsidRPr="0054445A">
        <w:t>Во однос на Законот за спречување и заштита од насилство врз жените и семејното насилство Ве известуваме дека се донесени Подзаконските акти кои произлегуваат од Законот а кој се објавени на веб страната на МТСП</w:t>
      </w:r>
    </w:p>
    <w:p w:rsidR="00BC35D5" w:rsidRPr="0054445A" w:rsidRDefault="00BC35D5" w:rsidP="00BC35D5">
      <w:hyperlink r:id="rId5" w:history="1">
        <w:r w:rsidRPr="0054445A">
          <w:rPr>
            <w:color w:val="0000FF"/>
            <w:u w:val="single"/>
          </w:rPr>
          <w:t>https://www.mtsp.gov.mk/pravilnici.nspx</w:t>
        </w:r>
      </w:hyperlink>
    </w:p>
    <w:p w:rsidR="00BC35D5" w:rsidRDefault="00BC35D5" w:rsidP="00BC35D5">
      <w:r w:rsidRPr="0054445A">
        <w:t>Во тек е Изработка на Законот за еднакви можности, донесување на Стратегија за еднакви можности, Изработка на Стратегија за еднаквост и недискриминација.</w:t>
      </w:r>
    </w:p>
    <w:p w:rsidR="009A0A61" w:rsidRDefault="00BC35D5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D5"/>
    <w:rsid w:val="00254C16"/>
    <w:rsid w:val="0086294B"/>
    <w:rsid w:val="00870B25"/>
    <w:rsid w:val="00AB2023"/>
    <w:rsid w:val="00BC35D5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AA83"/>
  <w15:chartTrackingRefBased/>
  <w15:docId w15:val="{B6963023-9559-40BD-8C1E-9E86E23A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5D5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tsp.gov.mk/pravilnici.nspx" TargetMode="External"/><Relationship Id="rId4" Type="http://schemas.openxmlformats.org/officeDocument/2006/relationships/hyperlink" Target="https://www.mtsp.gov.mk/rodova-ramnopravnost.n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1334</Characters>
  <Application>Microsoft Office Word</Application>
  <DocSecurity>0</DocSecurity>
  <Lines>121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2023-02-09T09:11:00Z</dcterms:created>
  <dcterms:modified xsi:type="dcterms:W3CDTF">2023-02-09T09:14:00Z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30b43053-e32e-421c-bbae-03520af8c584</vt:lpwstr>
  </property>
</Properties>
</file>