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0AF6" w14:textId="66047C94" w:rsidR="005C1E65" w:rsidRDefault="004547D1">
      <w:pPr>
        <w:rPr>
          <w:lang w:val="mk-MK"/>
        </w:rPr>
      </w:pPr>
      <w:r>
        <w:rPr>
          <w:lang w:val="mk-MK"/>
        </w:rPr>
        <w:t>Барање 14-4028/1</w:t>
      </w:r>
    </w:p>
    <w:p w14:paraId="39E5143B" w14:textId="77777777" w:rsidR="00F6709D" w:rsidRDefault="00F6709D" w:rsidP="00F6709D">
      <w:pPr>
        <w:pStyle w:val="ListParagraph"/>
        <w:numPr>
          <w:ilvl w:val="0"/>
          <w:numId w:val="5"/>
        </w:numPr>
        <w:tabs>
          <w:tab w:val="left" w:pos="821"/>
        </w:tabs>
        <w:spacing w:before="1" w:line="237" w:lineRule="auto"/>
        <w:jc w:val="both"/>
        <w:rPr>
          <w:b/>
        </w:rPr>
      </w:pPr>
      <w:r>
        <w:rPr>
          <w:b/>
        </w:rPr>
        <w:t>Дали Министерството за труд и социјална политика изработи Годишен оперативен план</w:t>
      </w:r>
      <w:r>
        <w:rPr>
          <w:b/>
          <w:spacing w:val="1"/>
        </w:rPr>
        <w:t xml:space="preserve"> </w:t>
      </w:r>
      <w:r>
        <w:rPr>
          <w:b/>
        </w:rPr>
        <w:t>за имплементација на НАП-от за ИК за 2020 година и за 2021 година? Доколку да, дали е</w:t>
      </w:r>
      <w:r>
        <w:rPr>
          <w:b/>
          <w:spacing w:val="1"/>
        </w:rPr>
        <w:t xml:space="preserve"> </w:t>
      </w:r>
      <w:r>
        <w:rPr>
          <w:b/>
        </w:rPr>
        <w:t>достапен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веб</w:t>
      </w:r>
      <w:r>
        <w:rPr>
          <w:b/>
          <w:spacing w:val="-6"/>
        </w:rPr>
        <w:t xml:space="preserve"> </w:t>
      </w:r>
      <w:r>
        <w:rPr>
          <w:b/>
        </w:rPr>
        <w:t>страната?</w:t>
      </w:r>
      <w:r>
        <w:rPr>
          <w:b/>
          <w:spacing w:val="-5"/>
        </w:rPr>
        <w:t xml:space="preserve"> </w:t>
      </w:r>
      <w:r>
        <w:rPr>
          <w:b/>
        </w:rPr>
        <w:t>Ве</w:t>
      </w:r>
      <w:r>
        <w:rPr>
          <w:b/>
          <w:spacing w:val="-4"/>
        </w:rPr>
        <w:t xml:space="preserve"> </w:t>
      </w:r>
      <w:r>
        <w:rPr>
          <w:b/>
        </w:rPr>
        <w:t>молиме</w:t>
      </w:r>
      <w:r>
        <w:rPr>
          <w:b/>
          <w:spacing w:val="-4"/>
        </w:rPr>
        <w:t xml:space="preserve"> </w:t>
      </w:r>
      <w:r>
        <w:rPr>
          <w:b/>
        </w:rPr>
        <w:t>доставете</w:t>
      </w:r>
      <w:r>
        <w:rPr>
          <w:b/>
          <w:spacing w:val="-2"/>
        </w:rPr>
        <w:t xml:space="preserve"> </w:t>
      </w:r>
      <w:r>
        <w:rPr>
          <w:b/>
        </w:rPr>
        <w:t>го</w:t>
      </w:r>
      <w:r>
        <w:rPr>
          <w:b/>
          <w:spacing w:val="-7"/>
        </w:rPr>
        <w:t xml:space="preserve"> </w:t>
      </w:r>
      <w:r>
        <w:rPr>
          <w:b/>
        </w:rPr>
        <w:t>или</w:t>
      </w:r>
      <w:r>
        <w:rPr>
          <w:b/>
          <w:spacing w:val="-2"/>
        </w:rPr>
        <w:t xml:space="preserve"> </w:t>
      </w:r>
      <w:r>
        <w:rPr>
          <w:b/>
        </w:rPr>
        <w:t>прикачете</w:t>
      </w:r>
      <w:r>
        <w:rPr>
          <w:b/>
          <w:spacing w:val="5"/>
        </w:rPr>
        <w:t xml:space="preserve"> </w:t>
      </w:r>
      <w:r>
        <w:rPr>
          <w:b/>
        </w:rPr>
        <w:t>линк</w:t>
      </w:r>
      <w:r>
        <w:rPr>
          <w:b/>
          <w:spacing w:val="-3"/>
        </w:rPr>
        <w:t xml:space="preserve"> </w:t>
      </w:r>
      <w:r>
        <w:rPr>
          <w:b/>
        </w:rPr>
        <w:t>од</w:t>
      </w:r>
      <w:r>
        <w:rPr>
          <w:b/>
          <w:spacing w:val="-2"/>
        </w:rPr>
        <w:t xml:space="preserve"> </w:t>
      </w:r>
      <w:r>
        <w:rPr>
          <w:b/>
        </w:rPr>
        <w:t>негова</w:t>
      </w:r>
      <w:r>
        <w:rPr>
          <w:b/>
          <w:spacing w:val="-2"/>
        </w:rPr>
        <w:t xml:space="preserve"> </w:t>
      </w:r>
      <w:r>
        <w:rPr>
          <w:b/>
        </w:rPr>
        <w:t>објава.</w:t>
      </w:r>
    </w:p>
    <w:p w14:paraId="2445FCC4" w14:textId="77777777" w:rsidR="00F6709D" w:rsidRDefault="00F6709D" w:rsidP="00F6709D">
      <w:pPr>
        <w:pStyle w:val="BodyText"/>
        <w:spacing w:before="2"/>
      </w:pPr>
    </w:p>
    <w:p w14:paraId="2BFEC32C" w14:textId="77777777" w:rsidR="00F6709D" w:rsidRDefault="00F6709D" w:rsidP="00F6709D">
      <w:pPr>
        <w:pStyle w:val="ListParagraph"/>
        <w:numPr>
          <w:ilvl w:val="0"/>
          <w:numId w:val="5"/>
        </w:numPr>
        <w:tabs>
          <w:tab w:val="left" w:pos="821"/>
        </w:tabs>
        <w:ind w:right="110"/>
        <w:jc w:val="both"/>
        <w:rPr>
          <w:b/>
        </w:rPr>
      </w:pPr>
      <w:r>
        <w:rPr>
          <w:b/>
        </w:rPr>
        <w:t>Согласно предвидените обврски и активности кои вие како надлежна институција сте</w:t>
      </w:r>
      <w:r>
        <w:rPr>
          <w:b/>
          <w:spacing w:val="1"/>
        </w:rPr>
        <w:t xml:space="preserve"> </w:t>
      </w:r>
      <w:r>
        <w:rPr>
          <w:b/>
        </w:rPr>
        <w:t>задолжени да ги спроведете или да ги подржите и се предвидени во НАП-от(2018-2023),</w:t>
      </w:r>
      <w:r>
        <w:rPr>
          <w:b/>
          <w:spacing w:val="1"/>
        </w:rPr>
        <w:t xml:space="preserve"> </w:t>
      </w:r>
      <w:r>
        <w:rPr>
          <w:b/>
        </w:rPr>
        <w:t>а и согласно годишниот оперативен план за 2019 година, ве замолуваме да ни доставите</w:t>
      </w:r>
      <w:r>
        <w:rPr>
          <w:b/>
          <w:spacing w:val="1"/>
        </w:rPr>
        <w:t xml:space="preserve"> </w:t>
      </w:r>
      <w:r>
        <w:rPr>
          <w:b/>
        </w:rPr>
        <w:t>известување дали се спроведени сите активностите предвидени во годишниот план за</w:t>
      </w:r>
      <w:r>
        <w:rPr>
          <w:b/>
          <w:spacing w:val="1"/>
        </w:rPr>
        <w:t xml:space="preserve"> </w:t>
      </w:r>
      <w:r>
        <w:rPr>
          <w:b/>
        </w:rPr>
        <w:t>работа од 2019 година и кои дополнително активности ги реализиравте за 2020 година и</w:t>
      </w:r>
      <w:r>
        <w:rPr>
          <w:b/>
          <w:spacing w:val="1"/>
        </w:rPr>
        <w:t xml:space="preserve"> </w:t>
      </w:r>
      <w:r>
        <w:rPr>
          <w:b/>
        </w:rPr>
        <w:t>2021 година</w:t>
      </w:r>
      <w:r>
        <w:rPr>
          <w:b/>
          <w:spacing w:val="-2"/>
        </w:rPr>
        <w:t xml:space="preserve"> </w:t>
      </w:r>
      <w:r>
        <w:rPr>
          <w:b/>
        </w:rPr>
        <w:t>заклучно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1"/>
        </w:rPr>
        <w:t xml:space="preserve"> </w:t>
      </w:r>
      <w:r>
        <w:rPr>
          <w:b/>
        </w:rPr>
        <w:t>месец</w:t>
      </w:r>
      <w:r>
        <w:rPr>
          <w:b/>
          <w:spacing w:val="-2"/>
        </w:rPr>
        <w:t xml:space="preserve"> </w:t>
      </w:r>
      <w:r>
        <w:rPr>
          <w:b/>
        </w:rPr>
        <w:t>мај?</w:t>
      </w:r>
    </w:p>
    <w:p w14:paraId="67922BE6" w14:textId="77777777" w:rsidR="00F6709D" w:rsidRDefault="00F6709D" w:rsidP="00F6709D">
      <w:pPr>
        <w:pStyle w:val="BodyText"/>
        <w:spacing w:before="2"/>
      </w:pPr>
    </w:p>
    <w:p w14:paraId="6DAB0A3E" w14:textId="77777777" w:rsidR="00F6709D" w:rsidRDefault="00F6709D" w:rsidP="00F6709D">
      <w:pPr>
        <w:pStyle w:val="ListParagraph"/>
        <w:numPr>
          <w:ilvl w:val="0"/>
          <w:numId w:val="5"/>
        </w:numPr>
        <w:tabs>
          <w:tab w:val="left" w:pos="821"/>
        </w:tabs>
        <w:jc w:val="both"/>
        <w:rPr>
          <w:b/>
        </w:rPr>
      </w:pPr>
      <w:r>
        <w:rPr>
          <w:b/>
        </w:rPr>
        <w:t>За активностите кои се спроведени, ве молиме да ни доставите детални информации за</w:t>
      </w:r>
      <w:r>
        <w:rPr>
          <w:b/>
          <w:spacing w:val="1"/>
        </w:rPr>
        <w:t xml:space="preserve"> </w:t>
      </w:r>
      <w:r>
        <w:rPr>
          <w:b/>
        </w:rPr>
        <w:t>начинот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спроведување,</w:t>
      </w:r>
      <w:r>
        <w:rPr>
          <w:b/>
          <w:spacing w:val="1"/>
        </w:rPr>
        <w:t xml:space="preserve"> </w:t>
      </w:r>
      <w:r>
        <w:rPr>
          <w:b/>
        </w:rPr>
        <w:t>вклучени</w:t>
      </w:r>
      <w:r>
        <w:rPr>
          <w:b/>
          <w:spacing w:val="1"/>
        </w:rPr>
        <w:t xml:space="preserve"> </w:t>
      </w:r>
      <w:r>
        <w:rPr>
          <w:b/>
        </w:rPr>
        <w:t>актери</w:t>
      </w:r>
      <w:r>
        <w:rPr>
          <w:b/>
          <w:spacing w:val="1"/>
        </w:rPr>
        <w:t xml:space="preserve"> </w:t>
      </w:r>
      <w:r>
        <w:rPr>
          <w:b/>
        </w:rPr>
        <w:t>(доколку</w:t>
      </w:r>
      <w:r>
        <w:rPr>
          <w:b/>
          <w:spacing w:val="1"/>
        </w:rPr>
        <w:t xml:space="preserve"> </w:t>
      </w:r>
      <w:r>
        <w:rPr>
          <w:b/>
        </w:rPr>
        <w:t>има)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статус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активноста</w:t>
      </w:r>
      <w:r>
        <w:rPr>
          <w:b/>
          <w:spacing w:val="1"/>
        </w:rPr>
        <w:t xml:space="preserve"> </w:t>
      </w:r>
      <w:r>
        <w:rPr>
          <w:b/>
        </w:rPr>
        <w:t>(завршена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ако</w:t>
      </w:r>
      <w:r>
        <w:rPr>
          <w:b/>
          <w:spacing w:val="-1"/>
        </w:rPr>
        <w:t xml:space="preserve"> </w:t>
      </w:r>
      <w:r>
        <w:rPr>
          <w:b/>
        </w:rPr>
        <w:t>е</w:t>
      </w:r>
      <w:r>
        <w:rPr>
          <w:b/>
          <w:spacing w:val="-3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тек</w:t>
      </w:r>
      <w:r>
        <w:rPr>
          <w:b/>
          <w:spacing w:val="-2"/>
        </w:rPr>
        <w:t xml:space="preserve"> </w:t>
      </w:r>
      <w:r>
        <w:rPr>
          <w:b/>
        </w:rPr>
        <w:t>кога</w:t>
      </w:r>
      <w:r>
        <w:rPr>
          <w:b/>
          <w:spacing w:val="-1"/>
        </w:rPr>
        <w:t xml:space="preserve"> </w:t>
      </w:r>
      <w:r>
        <w:rPr>
          <w:b/>
        </w:rPr>
        <w:t>е</w:t>
      </w:r>
      <w:r>
        <w:rPr>
          <w:b/>
          <w:spacing w:val="-3"/>
        </w:rPr>
        <w:t xml:space="preserve"> </w:t>
      </w:r>
      <w:r>
        <w:rPr>
          <w:b/>
        </w:rPr>
        <w:t>предвидено</w:t>
      </w:r>
      <w:r>
        <w:rPr>
          <w:b/>
          <w:spacing w:val="-2"/>
        </w:rPr>
        <w:t xml:space="preserve"> </w:t>
      </w:r>
      <w:r>
        <w:rPr>
          <w:b/>
        </w:rPr>
        <w:t>да</w:t>
      </w:r>
      <w:r>
        <w:rPr>
          <w:b/>
          <w:spacing w:val="-2"/>
        </w:rPr>
        <w:t xml:space="preserve"> </w:t>
      </w:r>
      <w:r>
        <w:rPr>
          <w:b/>
        </w:rPr>
        <w:t>се</w:t>
      </w:r>
      <w:r>
        <w:rPr>
          <w:b/>
          <w:spacing w:val="-3"/>
        </w:rPr>
        <w:t xml:space="preserve"> </w:t>
      </w:r>
      <w:r>
        <w:rPr>
          <w:b/>
        </w:rPr>
        <w:t>заврши).</w:t>
      </w:r>
    </w:p>
    <w:p w14:paraId="5D4DC114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bookmarkStart w:id="0" w:name="_GoBack"/>
      <w:bookmarkEnd w:id="0"/>
    </w:p>
    <w:p w14:paraId="0652DF7A" w14:textId="2F760294" w:rsid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>
        <w:rPr>
          <w:rFonts w:ascii="StobiSerif Regular" w:eastAsia="Times New Roman" w:hAnsi="StobiSerif Regular" w:cs="Times New Roman"/>
          <w:lang w:val="mk-MK" w:eastAsia="en-GB"/>
        </w:rPr>
        <w:t xml:space="preserve">Одговор: </w:t>
      </w:r>
    </w:p>
    <w:p w14:paraId="7497EB52" w14:textId="5712C66B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>Министерството за труд и социјална политика нема изработено Годишен оперативен план  за имплементација на НАП-</w:t>
      </w:r>
      <w:proofErr w:type="spellStart"/>
      <w:r w:rsidRPr="004547D1">
        <w:rPr>
          <w:rFonts w:ascii="StobiSerif Regular" w:eastAsia="Times New Roman" w:hAnsi="StobiSerif Regular" w:cs="Times New Roman"/>
          <w:lang w:val="mk-MK" w:eastAsia="en-GB"/>
        </w:rPr>
        <w:t>от</w:t>
      </w:r>
      <w:proofErr w:type="spellEnd"/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за ИК за 2020 година и  2021 година.</w:t>
      </w:r>
    </w:p>
    <w:p w14:paraId="032BACAB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Во 2021 година, Владата на РСМ формира Национално координативно тело за имплементација на Конвенцијата на Советот на Европа за спречување и борба против насилство врз жените и семејно насилство. Националното координативно тело е составено од еден претставник од Генералниот секретаријат на Владата, три раководни службеници од Министерството за труд и социјална политика, член и заменик член од Министерството за здравство, член и заменик член од Министерството за правда, член и заменик член од Министерството за образование и наука, член и заменик член од Министерството за внатрешни работи, судии и јавни обвинители, претставник на единиците на локалната самоуправа и претставник на здруженија, синдикати и здруженија на работодавачи, по еден претставник од Комисијата за еднакви можности на жените и мажите и од Клубот на пратенички на Собранието на Република Северна Македонија, судија,  јавен обвинител и претставник на единиците на локална самоуправа.</w:t>
      </w:r>
    </w:p>
    <w:p w14:paraId="3D8BC39C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Националното координативно тело ги врши следниве работи: </w:t>
      </w:r>
    </w:p>
    <w:p w14:paraId="35DC06F3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>-ја подготвува и следи реализацијата на Стратегијата;</w:t>
      </w:r>
    </w:p>
    <w:p w14:paraId="55036980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- ги подготвува и следи Националните акциски планови; </w:t>
      </w:r>
    </w:p>
    <w:p w14:paraId="7EF32970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- го координира работењето на институциите во делот на превенцијата и заштита од родово-базирано насилство врз жените и семејното насилство; </w:t>
      </w:r>
    </w:p>
    <w:p w14:paraId="5189BB00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>- го следи спроведувањето на Конвенцијата на Советот на Европа за спречување и борба против насилството врз жените и семејното насилство и националните политики од областа на родово-базирано насилството врз жените и семејното насилство;</w:t>
      </w:r>
    </w:p>
    <w:p w14:paraId="2BD7DF05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- ја следи и анализира состојбата со родово-базирано насилството врз жените и семејното насилство; </w:t>
      </w:r>
    </w:p>
    <w:p w14:paraId="13938B80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- ги следи планираните и потрошените финансиски </w:t>
      </w:r>
      <w:proofErr w:type="spellStart"/>
      <w:r w:rsidRPr="004547D1">
        <w:rPr>
          <w:rFonts w:ascii="StobiSerif Regular" w:eastAsia="Times New Roman" w:hAnsi="StobiSerif Regular" w:cs="Times New Roman"/>
          <w:lang w:val="mk-MK" w:eastAsia="en-GB"/>
        </w:rPr>
        <w:t>средстваЧ</w:t>
      </w:r>
      <w:proofErr w:type="spellEnd"/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</w:t>
      </w:r>
    </w:p>
    <w:p w14:paraId="1E5B6852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- дава мислење и препораки за подобрување на политики и усвојување на мерки и активности од областа на родово-базирано насилство врз жените и семејното насилство; </w:t>
      </w:r>
    </w:p>
    <w:p w14:paraId="33BDDBD2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- го следи спроведувањето на препораките на меѓународните и регионалните тела за родово-базирано насилство врз жените и семејното насилство и предлага активности и мерки за нивно спроведување; </w:t>
      </w:r>
    </w:p>
    <w:p w14:paraId="15A6CC73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lastRenderedPageBreak/>
        <w:t>-го промовира принципот на еднаквост и елиминирање на стереотипите за родовите улоги;</w:t>
      </w:r>
    </w:p>
    <w:p w14:paraId="3AFE245B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-дава мислење за </w:t>
      </w:r>
      <w:proofErr w:type="spellStart"/>
      <w:r w:rsidRPr="004547D1">
        <w:rPr>
          <w:rFonts w:ascii="StobiSerif Regular" w:eastAsia="Times New Roman" w:hAnsi="StobiSerif Regular" w:cs="Times New Roman"/>
          <w:lang w:val="mk-MK" w:eastAsia="en-GB"/>
        </w:rPr>
        <w:t>методологогијата</w:t>
      </w:r>
      <w:proofErr w:type="spellEnd"/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за интегрирано прибирање на податоци за родово-базирано насилство врз жените и семејното насилство од сите релевантни институции и организации надлежни да го спроведуваат овој закон;</w:t>
      </w:r>
    </w:p>
    <w:p w14:paraId="42C582F6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- дава мислење за програмите за почетна и континуирана едукација на стручните лица што обезбедуваат специјализирани услуги на жени жртви на родово-базирано насилство и жртвите на семејно насилство по барање на Министерството за труд и социјална политика; </w:t>
      </w:r>
    </w:p>
    <w:p w14:paraId="2E3DF148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- го координира и следи собирањето на податоци за родово-базирано насилството врз жените и семејното насилство според однапред утврдени индикатори и </w:t>
      </w:r>
    </w:p>
    <w:p w14:paraId="195E2FCD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>- доставува годишен извештај за преземените активности и постигнатиот напредок за состојбата со родово-базирано насилство врз жените и семејното насилство согласно со Стратегијата до Собранието на Република Северна Македонија за разгледување.</w:t>
      </w:r>
    </w:p>
    <w:p w14:paraId="4D5C7A61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bCs/>
          <w:lang w:val="mk-MK" w:eastAsia="en-GB"/>
        </w:rPr>
      </w:pPr>
    </w:p>
    <w:p w14:paraId="6FCFA9D6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bCs/>
          <w:lang w:val="mk-MK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>Преглед на обврските од акцискиот план за период од  август 2018 до март 2021 година:</w:t>
      </w:r>
    </w:p>
    <w:p w14:paraId="0CB36557" w14:textId="77777777" w:rsidR="004547D1" w:rsidRPr="004547D1" w:rsidRDefault="004547D1" w:rsidP="004547D1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StobiSerif Regular" w:eastAsia="Times New Roman" w:hAnsi="StobiSerif Regular" w:cs="StobiSerif Regular"/>
          <w:bCs/>
          <w:lang w:val="mk-MK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 xml:space="preserve">Стратешка цел 1 – Усогласување на националните закони со одредбите на Конвенцијата </w:t>
      </w:r>
    </w:p>
    <w:p w14:paraId="594371FA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 xml:space="preserve">Во насока на усогласување на </w:t>
      </w:r>
      <w:proofErr w:type="spellStart"/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>одребите</w:t>
      </w:r>
      <w:proofErr w:type="spellEnd"/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 xml:space="preserve"> на националните закони со одредбите на конвенцијата во јануари 2021 година  усвоен е Законот  </w:t>
      </w:r>
      <w:r w:rsidRPr="004547D1">
        <w:rPr>
          <w:rFonts w:ascii="StobiSerif Regular" w:eastAsia="Times New Roman" w:hAnsi="StobiSerif Regular" w:cs="Arial"/>
          <w:lang w:val="ru-RU" w:eastAsia="en-GB"/>
        </w:rPr>
        <w:t xml:space="preserve">за спречување и заштита од насилство врз жените и семејното насилство.  Во тек е подготовка на Подзаконските акти. </w:t>
      </w:r>
      <w:r w:rsidRPr="004547D1">
        <w:rPr>
          <w:rFonts w:ascii="StobiSerif Regular" w:eastAsia="Times New Roman" w:hAnsi="StobiSerif Regular" w:cs="Arial"/>
          <w:lang w:val="mk-MK" w:eastAsia="en-GB"/>
        </w:rPr>
        <w:t xml:space="preserve"> </w:t>
      </w:r>
    </w:p>
    <w:p w14:paraId="0B786694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 xml:space="preserve">Увоен е </w:t>
      </w:r>
      <w:r w:rsidRPr="004547D1">
        <w:rPr>
          <w:rFonts w:ascii="StobiSerif Regular" w:eastAsia="Times New Roman" w:hAnsi="StobiSerif Regular" w:cs="Times New Roman"/>
          <w:bCs/>
          <w:lang w:val="mk-MK" w:eastAsia="en-GB"/>
        </w:rPr>
        <w:t>Закон за социјална заштита</w:t>
      </w:r>
      <w:r w:rsidRPr="004547D1">
        <w:rPr>
          <w:rFonts w:ascii="StobiSerif Regular" w:eastAsia="Times New Roman" w:hAnsi="StobiSerif Regular" w:cs="Times New Roman"/>
          <w:vertAlign w:val="superscript"/>
          <w:lang w:val="mk-MK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„Службен весник на РСМ“ бр. 104 од 23.05.2019 година.</w:t>
      </w:r>
    </w:p>
    <w:p w14:paraId="2503FEAE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bCs/>
          <w:lang w:val="mk-MK" w:eastAsia="en-GB"/>
        </w:rPr>
        <w:t xml:space="preserve">Донесување на Закон за прекинување на бременоста, </w:t>
      </w:r>
      <w:r w:rsidRPr="004547D1">
        <w:rPr>
          <w:rFonts w:ascii="StobiSerif Regular" w:eastAsia="Times New Roman" w:hAnsi="StobiSerif Regular" w:cs="Times New Roman"/>
          <w:lang w:val="mk-MK" w:eastAsia="en-GB"/>
        </w:rPr>
        <w:t>Службен весник на РСМ“ бр. 101 од 22.05.2019 година.</w:t>
      </w:r>
    </w:p>
    <w:p w14:paraId="254E148E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 xml:space="preserve">Во фаза на </w:t>
      </w:r>
      <w:proofErr w:type="spellStart"/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>попдготовка</w:t>
      </w:r>
      <w:proofErr w:type="spellEnd"/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 xml:space="preserve"> се измени и дополнувања на Закон за кривичната постапка, а со цел нивно усогласување со Истанбулската Конвенција. </w:t>
      </w:r>
    </w:p>
    <w:p w14:paraId="3F776008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bCs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bCs/>
          <w:lang w:val="mk-MK" w:eastAsia="en-GB"/>
        </w:rPr>
        <w:t xml:space="preserve"> </w:t>
      </w:r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 xml:space="preserve">Во фаза на </w:t>
      </w:r>
      <w:proofErr w:type="spellStart"/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>попдготовка</w:t>
      </w:r>
      <w:proofErr w:type="spellEnd"/>
      <w:r w:rsidRPr="004547D1">
        <w:rPr>
          <w:rFonts w:ascii="StobiSerif Regular" w:eastAsia="Times New Roman" w:hAnsi="StobiSerif Regular" w:cs="StobiSerif Regular"/>
          <w:bCs/>
          <w:lang w:val="mk-MK" w:eastAsia="en-GB"/>
        </w:rPr>
        <w:t xml:space="preserve"> се измени и дополнувања на Кривичниот Законик, а со цел нивно усогласување со Истанбулската Конвенција. жената и добивање на податоци за стапка на осудени, вид, казна и слично.</w:t>
      </w:r>
    </w:p>
    <w:p w14:paraId="61ABE194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bCs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 xml:space="preserve">Во согласност со Истанбулската конвенција изработен е Закон за исплата на паричен надоместок  на жртви од кривично дело со насилство каде што жртвитее на родово базирано насилсто имаат право на надоместок согласно одредбите на овој закон. </w:t>
      </w:r>
    </w:p>
    <w:p w14:paraId="19F9E055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bCs/>
          <w:lang w:val="ru-RU" w:eastAsia="en-GB"/>
        </w:rPr>
      </w:pPr>
      <w:r w:rsidRPr="004547D1">
        <w:rPr>
          <w:rFonts w:ascii="StobiSerif Regular" w:eastAsia="Times New Roman" w:hAnsi="StobiSerif Regular" w:cs="Arial"/>
          <w:lang w:val="ru-RU" w:eastAsia="en-GB"/>
        </w:rPr>
        <w:t>Формирана е работна група за изменување и дополнување на Законот за еднакви можности на мажите и жените, направен е драфт Законот е во Програмата на Владата за 2021 година.</w:t>
      </w:r>
    </w:p>
    <w:p w14:paraId="221FD022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Формирана е работна група за </w:t>
      </w: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>Измена и дополнување на Законот за работните односи</w:t>
      </w:r>
      <w:r w:rsidRPr="004547D1">
        <w:rPr>
          <w:rFonts w:ascii="StobiSerif Regular" w:eastAsia="Times New Roman" w:hAnsi="StobiSerif Regular" w:cs="Times New Roman"/>
          <w:lang w:val="mk-MK" w:eastAsia="en-GB"/>
        </w:rPr>
        <w:t xml:space="preserve"> која веќе работи.</w:t>
      </w:r>
    </w:p>
    <w:p w14:paraId="3980651E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 xml:space="preserve">Унапредување на политикитеи мерките за економско зајакнување на жените жртви на насилство. </w:t>
      </w:r>
      <w:r w:rsidRPr="004547D1">
        <w:rPr>
          <w:rFonts w:ascii="StobiSerif Regular" w:eastAsia="Times New Roman" w:hAnsi="StobiSerif Regular" w:cs="StobiSerif Regular"/>
          <w:lang w:val="mk-MK" w:eastAsia="en-GB"/>
        </w:rPr>
        <w:t>Согласно Оперативниот план за активни програми и мерки за вработување и услуги на пазарот на трудот во 2018, 2019 и 2021 година:</w:t>
      </w:r>
    </w:p>
    <w:p w14:paraId="0DB415A8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lang w:val="mk-MK"/>
        </w:rPr>
      </w:pPr>
      <w:r w:rsidRPr="004547D1">
        <w:rPr>
          <w:rFonts w:ascii="StobiSerif Regular" w:eastAsia="Calibri" w:hAnsi="StobiSerif Regular" w:cs="StobiSerif Regular"/>
          <w:lang w:val="mk-MK"/>
        </w:rPr>
        <w:t xml:space="preserve">-Во мерката Поддршка за самовработување (претприемништво) на жените жртви на семејно насилство им се обезбедува поволноста да добијат </w:t>
      </w:r>
      <w:r w:rsidRPr="004547D1">
        <w:rPr>
          <w:rFonts w:ascii="StobiSerif Regular" w:eastAsia="Calibri" w:hAnsi="StobiSerif Regular" w:cs="Calibri"/>
          <w:lang w:val="mk-MK"/>
        </w:rPr>
        <w:t xml:space="preserve">советодавна/менторска поддршка во период од 12 месеци од основањето на бизнисот како припаднички на целната група </w:t>
      </w:r>
      <w:r w:rsidRPr="004547D1">
        <w:rPr>
          <w:rFonts w:ascii="StobiSerif Regular" w:eastAsia="Calibri" w:hAnsi="StobiSerif Regular" w:cs="StobiSerif Regular"/>
          <w:lang w:val="mk-MK"/>
        </w:rPr>
        <w:t>жени од ранливи категории.</w:t>
      </w:r>
    </w:p>
    <w:p w14:paraId="50AF74C5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Calibri"/>
          <w:lang w:val="mk-MK"/>
        </w:rPr>
      </w:pPr>
      <w:r w:rsidRPr="004547D1">
        <w:rPr>
          <w:rFonts w:ascii="StobiSerif Regular" w:eastAsia="Calibri" w:hAnsi="StobiSerif Regular" w:cs="StobiSerif Regular"/>
          <w:lang w:val="mk-MK"/>
        </w:rPr>
        <w:t xml:space="preserve">-Во мерката Субвенционирање на плати која има за цел поддршка за вработување на невработени лица што потешко се вклучуваат на пазарот на трудот, една од целните групи кон кои е насочена истата се жртвите на семејно насилство. </w:t>
      </w:r>
    </w:p>
    <w:p w14:paraId="761F7FE1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lang w:val="mk-MK"/>
        </w:rPr>
      </w:pPr>
      <w:r w:rsidRPr="004547D1">
        <w:rPr>
          <w:rFonts w:ascii="StobiSerif Regular" w:eastAsia="Calibri" w:hAnsi="StobiSerif Regular" w:cs="StobiSerif Regular"/>
          <w:lang w:val="mk-MK"/>
        </w:rPr>
        <w:t>-Покрај наведените мерки невработените лица жени жртви на семејно насилство имаат право да учествуваат во сите останати програми и мерки за вработување.</w:t>
      </w:r>
    </w:p>
    <w:p w14:paraId="3179E488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lang w:val="mk-MK"/>
        </w:rPr>
      </w:pPr>
    </w:p>
    <w:p w14:paraId="2C4110BF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lang w:val="mk-MK"/>
        </w:rPr>
      </w:pPr>
    </w:p>
    <w:p w14:paraId="572C32F9" w14:textId="77777777" w:rsidR="004547D1" w:rsidRPr="004547D1" w:rsidRDefault="004547D1" w:rsidP="004547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Calibri" w:hAnsi="StobiSerif Regular" w:cs="StobiSerif Regular"/>
          <w:lang w:val="mk-MK"/>
        </w:rPr>
      </w:pPr>
      <w:r w:rsidRPr="004547D1">
        <w:rPr>
          <w:rFonts w:ascii="StobiSerif Regular" w:eastAsia="Calibri" w:hAnsi="StobiSerif Regular" w:cs="StobiSerif Regular"/>
          <w:bCs/>
          <w:lang w:val="ru-RU"/>
        </w:rPr>
        <w:lastRenderedPageBreak/>
        <w:t>Стратешка цел 2 - Воспоставување сервиси за унапредување на заштитата на жртвите на родово-базирано насилство и на жртвите на семејно насилство</w:t>
      </w:r>
    </w:p>
    <w:p w14:paraId="55AC4E27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bCs/>
          <w:lang w:val="ru-RU"/>
        </w:rPr>
      </w:pPr>
    </w:p>
    <w:p w14:paraId="4E3F03E3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-Изработени нацрт верзии на Стандарди за услуги за жртви на РБН кои вклучуваат и жени припаднички на етничките заедници, бремени жени, жени со мали деца, самохрани мајки, жени со попреченост, рурални жени, жени кои употребуваат дроги,  сексуални работнички ,  жени под интернационална заштита и барателки на азил, мигрантките, жени без државјанство, мигрантки,бегалки, лезбијки, бисексуалки и трансродови луѓе, жени кои живеат со ХИВ, бездомнички и др. категории на ранливи жени –</w:t>
      </w:r>
    </w:p>
    <w:p w14:paraId="6284ED82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-Изработена нацрт верзија на Стандард и процедури за работа на советувалиште за жртви на семејно насилство;</w:t>
      </w:r>
    </w:p>
    <w:p w14:paraId="20989076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-Изработена нацрт верзија на Стандард и процедури за работа на советувалиште за жртви на семејно насилство ;</w:t>
      </w:r>
    </w:p>
    <w:p w14:paraId="17EAB87D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-Изработена нацрт верзија на Стандард и процедури за работа на центар за лица  жртви на семејно насилство (засолниште) ;</w:t>
      </w:r>
    </w:p>
    <w:p w14:paraId="22B4610A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bg-BG"/>
        </w:rPr>
        <w:t>-Изработена нацрт верзија на Стандард  за работата на Центрите за социјална работа во областа на семејно насилство;</w:t>
      </w:r>
    </w:p>
    <w:p w14:paraId="7CFB7700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-Изработена нацрт верзија на Стандард и процедури за работа на С.О.С. линија за помош за жртви на семејно насилство;</w:t>
      </w:r>
    </w:p>
    <w:p w14:paraId="561127F2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-Изработена нацрт верзија Стандард и процедури за работа на кризен центар за жртви на семејно насилство ;</w:t>
      </w:r>
    </w:p>
    <w:p w14:paraId="6B364CF2" w14:textId="77777777" w:rsidR="004547D1" w:rsidRPr="004547D1" w:rsidRDefault="004547D1" w:rsidP="004547D1">
      <w:pPr>
        <w:suppressAutoHyphens/>
        <w:spacing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 xml:space="preserve">Изработени нацрт верзии за Стандарди и процедури за работа </w:t>
      </w: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 xml:space="preserve">центри за упатување на жртви при сексуално насилство </w:t>
      </w:r>
      <w:r w:rsidRPr="004547D1">
        <w:rPr>
          <w:rFonts w:ascii="StobiSerif Regular" w:eastAsia="Times New Roman" w:hAnsi="StobiSerif Regular" w:cs="StobiSerif Regular"/>
          <w:lang w:val="ru-RU" w:eastAsia="en-GB"/>
        </w:rPr>
        <w:t>(до 72 часа) ;</w:t>
      </w:r>
    </w:p>
    <w:p w14:paraId="1D32DE8C" w14:textId="77777777" w:rsidR="004547D1" w:rsidRPr="004547D1" w:rsidRDefault="004547D1" w:rsidP="004547D1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Иработени нацрт верзии за Стандард и процедури за работа на центар за жртви на сексуално насилство (засолниште);</w:t>
      </w:r>
    </w:p>
    <w:p w14:paraId="43905370" w14:textId="77777777" w:rsidR="004547D1" w:rsidRPr="004547D1" w:rsidRDefault="004547D1" w:rsidP="004547D1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Изработена нацрт верзија заз Стандард и процедури за советувалиште на жртви на сексуално насилство;</w:t>
      </w:r>
    </w:p>
    <w:p w14:paraId="12DDBA78" w14:textId="77777777" w:rsidR="004547D1" w:rsidRPr="004547D1" w:rsidRDefault="004547D1" w:rsidP="004547D1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Изработена нацрт верзија за Протокол за постапување со жртви на РБН (мултисекторско постапување, поврзување со други сервиси);</w:t>
      </w:r>
    </w:p>
    <w:p w14:paraId="5F474BB5" w14:textId="77777777" w:rsidR="004547D1" w:rsidRPr="004547D1" w:rsidRDefault="004547D1" w:rsidP="004547D1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Формирана работна група при Министерството за труд и социјална политика за развој на стандарди и процедури за даветелите на услуги за жртви на родово базирано насилство.</w:t>
      </w:r>
    </w:p>
    <w:p w14:paraId="4D304ED9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bCs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 xml:space="preserve">Спроведување обуки за даватели на специјализирани услуги на жртви на РБН. </w:t>
      </w:r>
    </w:p>
    <w:p w14:paraId="514DAA7B" w14:textId="77777777" w:rsidR="004547D1" w:rsidRPr="004547D1" w:rsidRDefault="004547D1" w:rsidP="004547D1">
      <w:pPr>
        <w:numPr>
          <w:ilvl w:val="0"/>
          <w:numId w:val="3"/>
        </w:numPr>
        <w:suppressAutoHyphens/>
        <w:spacing w:after="0"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 xml:space="preserve">МТСП - Реализирани 3 </w:t>
      </w:r>
      <w:r w:rsidRPr="004547D1">
        <w:rPr>
          <w:rFonts w:ascii="StobiSerif Regular" w:eastAsia="Times New Roman" w:hAnsi="StobiSerif Regular" w:cs="StobiSerif Regular"/>
          <w:i/>
          <w:lang w:val="ru-RU" w:eastAsia="en-GB"/>
        </w:rPr>
        <w:t>Обуки за обучувачи</w:t>
      </w:r>
      <w:r w:rsidRPr="004547D1">
        <w:rPr>
          <w:rFonts w:ascii="StobiSerif Regular" w:eastAsia="Times New Roman" w:hAnsi="StobiSerif Regular" w:cs="StobiSerif Regular"/>
          <w:lang w:val="ru-RU" w:eastAsia="en-GB"/>
        </w:rPr>
        <w:t xml:space="preserve"> за програма за родово базирано насилство за специјализирани услуги за 3 модули: </w:t>
      </w:r>
    </w:p>
    <w:p w14:paraId="2B920DBF" w14:textId="77777777" w:rsidR="004547D1" w:rsidRPr="004547D1" w:rsidRDefault="004547D1" w:rsidP="004547D1">
      <w:pPr>
        <w:suppressAutoHyphens/>
        <w:spacing w:after="0" w:line="240" w:lineRule="auto"/>
        <w:ind w:firstLine="802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 модул за жени и деца</w:t>
      </w:r>
    </w:p>
    <w:p w14:paraId="1D2622CB" w14:textId="77777777" w:rsidR="004547D1" w:rsidRPr="004547D1" w:rsidRDefault="004547D1" w:rsidP="004547D1">
      <w:pPr>
        <w:suppressAutoHyphens/>
        <w:spacing w:after="0" w:line="240" w:lineRule="auto"/>
        <w:ind w:firstLine="802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 модул за сторители</w:t>
      </w:r>
    </w:p>
    <w:p w14:paraId="5B118762" w14:textId="77777777" w:rsidR="004547D1" w:rsidRPr="004547D1" w:rsidRDefault="004547D1" w:rsidP="004547D1">
      <w:pPr>
        <w:suppressAutoHyphens/>
        <w:spacing w:after="0" w:line="240" w:lineRule="auto"/>
        <w:ind w:left="802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>-модул општо за подигање на свеста кај професионалци</w:t>
      </w:r>
    </w:p>
    <w:p w14:paraId="4A8398F0" w14:textId="77777777" w:rsidR="004547D1" w:rsidRPr="004547D1" w:rsidRDefault="004547D1" w:rsidP="004547D1">
      <w:pPr>
        <w:numPr>
          <w:ilvl w:val="0"/>
          <w:numId w:val="4"/>
        </w:numPr>
        <w:suppressAutoHyphens/>
        <w:spacing w:after="0" w:line="256" w:lineRule="auto"/>
        <w:jc w:val="both"/>
        <w:rPr>
          <w:rFonts w:ascii="StobiSerif Regular" w:eastAsia="Times New Roman" w:hAnsi="StobiSerif Regular" w:cs="StobiSerif Regular"/>
          <w:lang w:val="ru-RU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t xml:space="preserve">Реализирани 3 </w:t>
      </w:r>
      <w:r w:rsidRPr="004547D1">
        <w:rPr>
          <w:rFonts w:ascii="StobiSerif Regular" w:eastAsia="Times New Roman" w:hAnsi="StobiSerif Regular" w:cs="StobiSerif Regular"/>
          <w:i/>
          <w:lang w:val="ru-RU" w:eastAsia="en-GB"/>
        </w:rPr>
        <w:t>Обуки за даватели на специјализирани услуги за жртви на родово базирано и семејно насилство</w:t>
      </w:r>
      <w:r w:rsidRPr="004547D1">
        <w:rPr>
          <w:rFonts w:ascii="StobiSerif Regular" w:eastAsia="Times New Roman" w:hAnsi="StobiSerif Regular" w:cs="StobiSerif Regular"/>
          <w:lang w:val="ru-RU" w:eastAsia="en-GB"/>
        </w:rPr>
        <w:t>, наменети за Центрите за социјална работа, завод за социјални дејности и претставници на граѓански организации кои се даватели на специјализирани услуги за жртви на родово базирано и семејно насилство.</w:t>
      </w:r>
    </w:p>
    <w:p w14:paraId="358EFCF7" w14:textId="77777777" w:rsidR="004547D1" w:rsidRPr="004547D1" w:rsidRDefault="004547D1" w:rsidP="004547D1">
      <w:pPr>
        <w:suppressAutoHyphens/>
        <w:spacing w:after="0" w:line="240" w:lineRule="auto"/>
        <w:ind w:left="802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4547D1">
        <w:rPr>
          <w:rFonts w:ascii="StobiSerif Regular" w:eastAsia="Times New Roman" w:hAnsi="StobiSerif Regular" w:cs="StobiSerif Regular"/>
          <w:lang w:val="ru-RU" w:eastAsia="en-GB"/>
        </w:rPr>
        <w:lastRenderedPageBreak/>
        <w:t xml:space="preserve">Реализирани во април 2021 година во раки на проектот </w:t>
      </w:r>
      <w:r w:rsidRPr="004547D1">
        <w:rPr>
          <w:rFonts w:ascii="StobiSerif Regular" w:eastAsia="Times New Roman" w:hAnsi="StobiSerif Regular" w:cs="StobiSerif Regular"/>
          <w:lang w:val="mk-MK" w:eastAsia="en-GB"/>
        </w:rPr>
        <w:t xml:space="preserve">„Поддршка на имплементација на Национален акциски план за </w:t>
      </w:r>
      <w:proofErr w:type="spellStart"/>
      <w:r w:rsidRPr="004547D1">
        <w:rPr>
          <w:rFonts w:ascii="StobiSerif Regular" w:eastAsia="Times New Roman" w:hAnsi="StobiSerif Regular" w:cs="StobiSerif Regular"/>
          <w:lang w:val="mk-MK" w:eastAsia="en-GB"/>
        </w:rPr>
        <w:t>Истанбулска</w:t>
      </w:r>
      <w:proofErr w:type="spellEnd"/>
      <w:r w:rsidRPr="004547D1">
        <w:rPr>
          <w:rFonts w:ascii="StobiSerif Regular" w:eastAsia="Times New Roman" w:hAnsi="StobiSerif Regular" w:cs="StobiSerif Regular"/>
          <w:lang w:val="mk-MK" w:eastAsia="en-GB"/>
        </w:rPr>
        <w:t xml:space="preserve"> конвенција“ финансиран од Холандска амбасада.</w:t>
      </w:r>
    </w:p>
    <w:p w14:paraId="498B5809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Calibri"/>
          <w:lang w:val="mk-MK" w:eastAsia="mk-MK"/>
        </w:rPr>
      </w:pPr>
    </w:p>
    <w:p w14:paraId="01BD35FA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Calibri"/>
          <w:lang w:val="mk-MK" w:eastAsia="mk-MK"/>
        </w:rPr>
      </w:pPr>
      <w:r w:rsidRPr="004547D1">
        <w:rPr>
          <w:rFonts w:ascii="StobiSerif Regular" w:eastAsia="Calibri" w:hAnsi="StobiSerif Regular" w:cs="Calibri"/>
          <w:lang w:val="mk-MK" w:eastAsia="mk-MK"/>
        </w:rPr>
        <w:t xml:space="preserve">Во моментот функционираат  13 специјализирани сервиси за згрижување на жртви на семејно насилство и родово базирано насилство  во 6 плански региони на </w:t>
      </w:r>
      <w:r w:rsidRPr="004547D1">
        <w:rPr>
          <w:rFonts w:ascii="StobiSerif Regular" w:eastAsia="Calibri" w:hAnsi="StobiSerif Regular" w:cs="Calibri"/>
          <w:lang w:eastAsia="mk-MK"/>
        </w:rPr>
        <w:t> </w:t>
      </w:r>
      <w:r w:rsidRPr="004547D1">
        <w:rPr>
          <w:rFonts w:ascii="StobiSerif Regular" w:eastAsia="Calibri" w:hAnsi="StobiSerif Regular" w:cs="Calibri"/>
          <w:lang w:val="ru-RU" w:eastAsia="mk-MK"/>
        </w:rPr>
        <w:t xml:space="preserve"> територија</w:t>
      </w:r>
      <w:r w:rsidRPr="004547D1">
        <w:rPr>
          <w:rFonts w:ascii="StobiSerif Regular" w:eastAsia="Calibri" w:hAnsi="StobiSerif Regular" w:cs="Calibri"/>
          <w:lang w:eastAsia="mk-MK"/>
        </w:rPr>
        <w:t xml:space="preserve">  </w:t>
      </w:r>
      <w:r w:rsidRPr="004547D1">
        <w:rPr>
          <w:rFonts w:ascii="StobiSerif Regular" w:eastAsia="Calibri" w:hAnsi="StobiSerif Regular" w:cs="Calibri"/>
          <w:lang w:val="ru-RU" w:eastAsia="mk-MK"/>
        </w:rPr>
        <w:t>на Република Северна Македонија и тоа:</w:t>
      </w:r>
      <w:r w:rsidRPr="004547D1">
        <w:rPr>
          <w:rFonts w:ascii="StobiSerif Regular" w:eastAsia="Calibri" w:hAnsi="StobiSerif Regular" w:cs="Calibri"/>
          <w:lang w:eastAsia="mk-MK"/>
        </w:rPr>
        <w:t xml:space="preserve"> </w:t>
      </w:r>
      <w:r w:rsidRPr="004547D1">
        <w:rPr>
          <w:rFonts w:ascii="StobiSerif Regular" w:eastAsia="Calibri" w:hAnsi="StobiSerif Regular" w:cs="Calibri"/>
          <w:lang w:val="ru-RU" w:eastAsia="mk-MK"/>
        </w:rPr>
        <w:t>Скопски,  Југозападен,  Источен,  Вардарски, Југоисточен  и  Пелагониски регион</w:t>
      </w:r>
      <w:r w:rsidRPr="004547D1">
        <w:rPr>
          <w:rFonts w:ascii="StobiSerif Regular" w:eastAsia="Calibri" w:hAnsi="StobiSerif Regular" w:cs="Calibri"/>
          <w:lang w:val="mk-MK" w:eastAsia="mk-MK"/>
        </w:rPr>
        <w:t>. Отворени од Министерството за труд и социјална политика  вкупно 8</w:t>
      </w:r>
      <w:r w:rsidRPr="004547D1">
        <w:rPr>
          <w:rFonts w:ascii="StobiSerif Regular" w:eastAsia="Calibri" w:hAnsi="StobiSerif Regular" w:cs="Calibri"/>
          <w:lang w:eastAsia="mk-MK"/>
        </w:rPr>
        <w:t xml:space="preserve"> </w:t>
      </w:r>
      <w:r w:rsidRPr="004547D1">
        <w:rPr>
          <w:rFonts w:ascii="StobiSerif Regular" w:eastAsia="Calibri" w:hAnsi="StobiSerif Regular" w:cs="Calibri"/>
          <w:lang w:val="mk-MK" w:eastAsia="mk-MK"/>
        </w:rPr>
        <w:t>сервиси</w:t>
      </w:r>
      <w:r w:rsidRPr="004547D1">
        <w:rPr>
          <w:rFonts w:ascii="StobiSerif Regular" w:eastAsia="Calibri" w:hAnsi="StobiSerif Regular" w:cs="Calibri"/>
          <w:lang w:eastAsia="mk-MK"/>
        </w:rPr>
        <w:t xml:space="preserve">. </w:t>
      </w:r>
      <w:r w:rsidRPr="004547D1">
        <w:rPr>
          <w:rFonts w:ascii="StobiSerif Regular" w:eastAsia="Calibri" w:hAnsi="StobiSerif Regular" w:cs="Calibri"/>
          <w:lang w:val="mk-MK" w:eastAsia="mk-MK"/>
        </w:rPr>
        <w:t xml:space="preserve">По однос на </w:t>
      </w:r>
      <w:proofErr w:type="spellStart"/>
      <w:r w:rsidRPr="004547D1">
        <w:rPr>
          <w:rFonts w:ascii="StobiSerif Regular" w:eastAsia="Calibri" w:hAnsi="StobiSerif Regular" w:cs="Calibri"/>
          <w:lang w:val="mk-MK" w:eastAsia="mk-MK"/>
        </w:rPr>
        <w:t>спрецијализираните</w:t>
      </w:r>
      <w:proofErr w:type="spellEnd"/>
      <w:r w:rsidRPr="004547D1">
        <w:rPr>
          <w:rFonts w:ascii="StobiSerif Regular" w:eastAsia="Calibri" w:hAnsi="StobiSerif Regular" w:cs="Calibri"/>
          <w:lang w:val="mk-MK" w:eastAsia="mk-MK"/>
        </w:rPr>
        <w:t xml:space="preserve"> сервиси 10 се  за жени жртви на жртви на семејно насилство 9, отворени од страна на МТСП  8 советувалишта  на територијата на РСМ и 1 советувалиште финансирано од МТСП, за </w:t>
      </w:r>
      <w:proofErr w:type="spellStart"/>
      <w:r w:rsidRPr="004547D1">
        <w:rPr>
          <w:rFonts w:ascii="StobiSerif Regular" w:eastAsia="Calibri" w:hAnsi="StobiSerif Regular" w:cs="Calibri"/>
          <w:lang w:val="mk-MK" w:eastAsia="mk-MK"/>
        </w:rPr>
        <w:t>менаџирано</w:t>
      </w:r>
      <w:proofErr w:type="spellEnd"/>
      <w:r w:rsidRPr="004547D1">
        <w:rPr>
          <w:rFonts w:ascii="StobiSerif Regular" w:eastAsia="Calibri" w:hAnsi="StobiSerif Regular" w:cs="Calibri"/>
          <w:lang w:val="mk-MK" w:eastAsia="mk-MK"/>
        </w:rPr>
        <w:t xml:space="preserve"> од страна на здружение и 1 советувалиште за сторители на семејно насилство отворено од страна на МТСП.</w:t>
      </w:r>
    </w:p>
    <w:p w14:paraId="52CC7017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lang w:val="ru-RU" w:eastAsia="mk-MK"/>
        </w:rPr>
      </w:pPr>
      <w:r w:rsidRPr="004547D1">
        <w:rPr>
          <w:rFonts w:ascii="StobiSerif Regular" w:eastAsia="Calibri" w:hAnsi="StobiSerif Regular" w:cs="StobiSerif Regular"/>
          <w:lang w:val="ru-RU" w:eastAsia="mk-MK"/>
        </w:rPr>
        <w:t xml:space="preserve">Воспоставени  се 3 </w:t>
      </w:r>
      <w:r w:rsidRPr="004547D1">
        <w:rPr>
          <w:rFonts w:ascii="StobiSerif Regular" w:eastAsia="Calibri" w:hAnsi="StobiSerif Regular" w:cs="StobiSerif Regular"/>
          <w:bCs/>
          <w:lang w:val="ru-RU" w:eastAsia="mk-MK"/>
        </w:rPr>
        <w:t>кризни центри за жртви на сексуално насилство (до 72 часа</w:t>
      </w:r>
      <w:r w:rsidRPr="004547D1">
        <w:rPr>
          <w:rFonts w:ascii="StobiSerif Regular" w:eastAsia="Calibri" w:hAnsi="StobiSerif Regular" w:cs="StobiSerif Regular"/>
          <w:lang w:val="ru-RU" w:eastAsia="mk-MK"/>
        </w:rPr>
        <w:t>)  од Министерство за здраство во Скопје, Тетово и Куманово.</w:t>
      </w:r>
    </w:p>
    <w:p w14:paraId="07F50C03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Calibri"/>
          <w:lang w:val="mk-MK" w:eastAsia="mk-MK"/>
        </w:rPr>
      </w:pPr>
    </w:p>
    <w:p w14:paraId="5EDA778D" w14:textId="77777777" w:rsidR="004547D1" w:rsidRPr="004547D1" w:rsidRDefault="004547D1" w:rsidP="004547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Calibri" w:hAnsi="StobiSerif Regular" w:cs="Calibri"/>
          <w:lang w:val="mk-MK" w:eastAsia="mk-MK"/>
        </w:rPr>
      </w:pPr>
      <w:r w:rsidRPr="004547D1">
        <w:rPr>
          <w:rFonts w:ascii="StobiSerif Regular" w:eastAsia="Calibri" w:hAnsi="StobiSerif Regular" w:cs="Calibri"/>
          <w:lang w:val="mk-MK" w:eastAsia="mk-MK"/>
        </w:rPr>
        <w:t xml:space="preserve">Стратешка цел 3 - </w:t>
      </w:r>
      <w:r w:rsidRPr="004547D1">
        <w:rPr>
          <w:rFonts w:ascii="StobiSerif Regular" w:eastAsia="Calibri" w:hAnsi="StobiSerif Regular" w:cs="Times New Roman"/>
          <w:bCs/>
          <w:lang w:val="mk-MK" w:eastAsia="mk-MK"/>
        </w:rPr>
        <w:t>Превенција</w:t>
      </w:r>
      <w:r w:rsidRPr="004547D1">
        <w:rPr>
          <w:rFonts w:ascii="StobiSerif Regular" w:eastAsia="Calibri" w:hAnsi="StobiSerif Regular" w:cs="MAC C Times"/>
          <w:bCs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mk-MK" w:eastAsia="mk-MK"/>
        </w:rPr>
        <w:t>родово</w:t>
      </w:r>
      <w:r w:rsidRPr="004547D1">
        <w:rPr>
          <w:rFonts w:ascii="StobiSerif Regular" w:eastAsia="Calibri" w:hAnsi="StobiSerif Regular" w:cs="MAC C Times"/>
          <w:bCs/>
          <w:lang w:val="mk-MK" w:eastAsia="mk-MK"/>
        </w:rPr>
        <w:t>-</w:t>
      </w:r>
      <w:proofErr w:type="spellStart"/>
      <w:r w:rsidRPr="004547D1">
        <w:rPr>
          <w:rFonts w:ascii="StobiSerif Regular" w:eastAsia="Calibri" w:hAnsi="StobiSerif Regular" w:cs="Times New Roman"/>
          <w:bCs/>
          <w:lang w:val="mk-MK" w:eastAsia="mk-MK"/>
        </w:rPr>
        <w:t>базираното</w:t>
      </w:r>
      <w:proofErr w:type="spellEnd"/>
      <w:r w:rsidRPr="004547D1">
        <w:rPr>
          <w:rFonts w:ascii="StobiSerif Regular" w:eastAsia="Calibri" w:hAnsi="StobiSerif Regular" w:cs="MAC C Times"/>
          <w:bCs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mk-MK" w:eastAsia="mk-MK"/>
        </w:rPr>
        <w:t>насилство</w:t>
      </w:r>
      <w:r w:rsidRPr="004547D1">
        <w:rPr>
          <w:rFonts w:ascii="StobiSerif Regular" w:eastAsia="Calibri" w:hAnsi="StobiSerif Regular" w:cs="MAC C Times"/>
          <w:bCs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mk-MK" w:eastAsia="mk-MK"/>
        </w:rPr>
        <w:t>и</w:t>
      </w:r>
      <w:r w:rsidRPr="004547D1">
        <w:rPr>
          <w:rFonts w:ascii="StobiSerif Regular" w:eastAsia="Calibri" w:hAnsi="StobiSerif Regular" w:cs="MAC C Times"/>
          <w:bCs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mk-MK" w:eastAsia="mk-MK"/>
        </w:rPr>
        <w:t>семејното</w:t>
      </w:r>
      <w:r w:rsidRPr="004547D1">
        <w:rPr>
          <w:rFonts w:ascii="StobiSerif Regular" w:eastAsia="Calibri" w:hAnsi="StobiSerif Regular" w:cs="MAC C Times"/>
          <w:bCs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mk-MK" w:eastAsia="mk-MK"/>
        </w:rPr>
        <w:t>насилство</w:t>
      </w:r>
    </w:p>
    <w:p w14:paraId="7E29395B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lang w:val="ru-RU" w:eastAsia="mk-MK"/>
        </w:rPr>
      </w:pPr>
    </w:p>
    <w:p w14:paraId="0E8A4FCC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MAC C Times"/>
          <w:color w:val="212121"/>
          <w:lang w:val="mk-MK" w:eastAsia="mk-MK"/>
        </w:rPr>
      </w:pPr>
      <w:r w:rsidRPr="004547D1">
        <w:rPr>
          <w:rFonts w:ascii="StobiSerif Regular" w:eastAsia="Calibri" w:hAnsi="StobiSerif Regular" w:cs="Times New Roman"/>
          <w:bCs/>
          <w:lang w:val="ru-RU" w:eastAsia="mk-MK"/>
        </w:rPr>
        <w:t xml:space="preserve">Во 2020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се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спроведе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и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кампања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за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пријавување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на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семејно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насилство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преку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социјалните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медиуми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и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националниот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радиодифузен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color w:val="212121"/>
          <w:lang w:val="mk-MK" w:eastAsia="mk-MK"/>
        </w:rPr>
        <w:t>сервис</w:t>
      </w:r>
      <w:r w:rsidRPr="004547D1">
        <w:rPr>
          <w:rFonts w:ascii="StobiSerif Regular" w:eastAsia="Calibri" w:hAnsi="StobiSerif Regular" w:cs="MAC C Times"/>
          <w:color w:val="212121"/>
          <w:lang w:val="mk-MK" w:eastAsia="mk-MK"/>
        </w:rPr>
        <w:t>.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. </w:t>
      </w:r>
      <w:r w:rsidRPr="004547D1">
        <w:rPr>
          <w:rFonts w:ascii="StobiSerif Regular" w:eastAsia="Calibri" w:hAnsi="StobiSerif Regular" w:cs="StobiSerif Regular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Во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текот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полицискиот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час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, </w:t>
      </w:r>
      <w:r w:rsidRPr="004547D1">
        <w:rPr>
          <w:rFonts w:ascii="StobiSerif Regular" w:eastAsia="Calibri" w:hAnsi="StobiSerif Regular" w:cs="Times New Roman"/>
          <w:lang w:val="mk-MK" w:eastAsia="mk-MK"/>
        </w:rPr>
        <w:t>жените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жртви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насилство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добија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дозвола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да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побараат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помош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и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да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пријават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семејно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насилство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, </w:t>
      </w:r>
      <w:r w:rsidRPr="004547D1">
        <w:rPr>
          <w:rFonts w:ascii="StobiSerif Regular" w:eastAsia="Calibri" w:hAnsi="StobiSerif Regular" w:cs="Times New Roman"/>
          <w:lang w:val="mk-MK" w:eastAsia="mk-MK"/>
        </w:rPr>
        <w:t>додека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во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текот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целиот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период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беа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proofErr w:type="spellStart"/>
      <w:r w:rsidRPr="004547D1">
        <w:rPr>
          <w:rFonts w:ascii="StobiSerif Regular" w:eastAsia="Calibri" w:hAnsi="StobiSerif Regular" w:cs="Times New Roman"/>
          <w:lang w:val="mk-MK" w:eastAsia="mk-MK"/>
        </w:rPr>
        <w:t>споделувани</w:t>
      </w:r>
      <w:proofErr w:type="spellEnd"/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контакти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од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сервисите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за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пријавување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и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поддршка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жртвите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. </w:t>
      </w:r>
    </w:p>
    <w:p w14:paraId="6B2402C6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MAC C Times"/>
          <w:color w:val="212121"/>
          <w:lang w:val="mk-MK" w:eastAsia="mk-MK"/>
        </w:rPr>
      </w:pPr>
    </w:p>
    <w:p w14:paraId="5F8B5293" w14:textId="77777777" w:rsidR="004547D1" w:rsidRPr="004547D1" w:rsidRDefault="004547D1" w:rsidP="004547D1">
      <w:pPr>
        <w:suppressAutoHyphens/>
        <w:spacing w:after="120" w:line="240" w:lineRule="auto"/>
        <w:jc w:val="both"/>
        <w:rPr>
          <w:rFonts w:ascii="StobiSerif Regular" w:eastAsia="Times New Roman" w:hAnsi="StobiSerif Regular" w:cs="Times New Roman"/>
          <w:color w:val="212121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Изработка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на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информативни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материјали</w:t>
      </w: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 xml:space="preserve"> (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постери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и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летоци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)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за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расположливите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сервиси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за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жртви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на</w:t>
      </w:r>
      <w:r w:rsidRPr="004547D1">
        <w:rPr>
          <w:rFonts w:ascii="StobiSerif Regular" w:eastAsia="Times New Roman" w:hAnsi="StobiSerif Regular" w:cs="MAC C Times"/>
          <w:bCs/>
          <w:lang w:val="ru-RU" w:eastAsia="en-GB"/>
        </w:rPr>
        <w:t xml:space="preserve"> </w:t>
      </w:r>
      <w:r w:rsidRPr="004547D1">
        <w:rPr>
          <w:rFonts w:ascii="StobiSerif Regular" w:eastAsia="Times New Roman" w:hAnsi="StobiSerif Regular" w:cs="Times New Roman"/>
          <w:bCs/>
          <w:lang w:val="ru-RU" w:eastAsia="en-GB"/>
        </w:rPr>
        <w:t>РБН</w:t>
      </w:r>
      <w:r w:rsidRPr="004547D1">
        <w:rPr>
          <w:rFonts w:ascii="StobiSerif Regular" w:eastAsia="Times New Roman" w:hAnsi="StobiSerif Regular" w:cs="StobiSerif Regular"/>
          <w:bCs/>
          <w:lang w:val="ru-RU" w:eastAsia="en-GB"/>
        </w:rPr>
        <w:t xml:space="preserve">. </w:t>
      </w:r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 xml:space="preserve">Министерството за труд и социјална политика дистрибуираше и </w:t>
      </w:r>
      <w:proofErr w:type="spellStart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>флаери</w:t>
      </w:r>
      <w:proofErr w:type="spellEnd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 xml:space="preserve"> со основни информации за пријава на семејно насилство, односно каде жртвата да се обрати за помош и за достапните услуги. На сите полициски станици им беа обезбедени контакт телефони на советодавните центри за работа со жени жртви на родово / семејно насилство, на граѓанските организации и телефонски броеви на Националната служба за спроведување на следниве мерки за заштита: сместување во центар за лица - жртви на семејно насилство, здравствена заштита, </w:t>
      </w:r>
      <w:proofErr w:type="spellStart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>психо</w:t>
      </w:r>
      <w:proofErr w:type="spellEnd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 xml:space="preserve">-социјална интервенција и третман, </w:t>
      </w:r>
      <w:proofErr w:type="spellStart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>психо</w:t>
      </w:r>
      <w:proofErr w:type="spellEnd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 xml:space="preserve">-социјален третман во советодавен </w:t>
      </w:r>
      <w:proofErr w:type="spellStart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>центар,семејна</w:t>
      </w:r>
      <w:proofErr w:type="spellEnd"/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 xml:space="preserve"> поддршка за редовно школување на дете, правна помош и застапување и економско зајакнување на жртвата преку нејзино активно вклучување на пазарот на трудот. Жртвите на семејно и родово насилство беа изземени од забраните и санкциите за време полициски час.</w:t>
      </w:r>
    </w:p>
    <w:p w14:paraId="7EEBB9EC" w14:textId="77777777" w:rsidR="004547D1" w:rsidRPr="004547D1" w:rsidRDefault="004547D1" w:rsidP="004547D1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212121"/>
          <w:lang w:val="mk-MK" w:eastAsia="en-GB"/>
        </w:rPr>
      </w:pPr>
      <w:r w:rsidRPr="004547D1">
        <w:rPr>
          <w:rFonts w:ascii="StobiSerif Regular" w:eastAsia="Times New Roman" w:hAnsi="StobiSerif Regular" w:cs="Times New Roman"/>
          <w:color w:val="212121"/>
          <w:lang w:val="mk-MK" w:eastAsia="en-GB"/>
        </w:rPr>
        <w:t>Министерството за труд и социјална политика заедно со UNDP ја креираа првата мобилна апликацијата за помош и поддршка на жртвите на насилство  „Биди безбедна”, достапна на македонски, албански и ромски јазик.</w:t>
      </w:r>
    </w:p>
    <w:p w14:paraId="3448A1D9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StobiSerif Regular"/>
          <w:lang w:val="mk-MK" w:eastAsia="mk-MK"/>
        </w:rPr>
      </w:pPr>
      <w:r w:rsidRPr="004547D1">
        <w:rPr>
          <w:rFonts w:ascii="StobiSerif Regular" w:eastAsia="Calibri" w:hAnsi="StobiSerif Regular" w:cs="Calibri"/>
          <w:lang w:val="mk-MK" w:eastAsia="mk-MK"/>
        </w:rPr>
        <w:t>Во насока на превенцијата на родово базирано и семејно насилство, планирано е с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проведување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на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општи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обуки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за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РБН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за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: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наставници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стручни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соработници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од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основно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од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средно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училиште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,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воспитувачи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негуватели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,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стручни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работници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од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ЦСР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,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полициски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службеници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,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здравствени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работници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,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судии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јавни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обвинители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, 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судски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вештаци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.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Планирани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за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септември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- </w:t>
      </w:r>
      <w:r w:rsidRPr="004547D1">
        <w:rPr>
          <w:rFonts w:ascii="StobiSerif Regular" w:eastAsia="Calibri" w:hAnsi="StobiSerif Regular" w:cs="Times New Roman"/>
          <w:bCs/>
          <w:lang w:val="ru-RU" w:eastAsia="mk-MK"/>
        </w:rPr>
        <w:t>декември</w:t>
      </w:r>
      <w:r w:rsidRPr="004547D1">
        <w:rPr>
          <w:rFonts w:ascii="StobiSerif Regular" w:eastAsia="Calibri" w:hAnsi="StobiSerif Regular" w:cs="MAC C Times"/>
          <w:bCs/>
          <w:lang w:val="ru-RU" w:eastAsia="mk-MK"/>
        </w:rPr>
        <w:t xml:space="preserve"> 202</w:t>
      </w:r>
      <w:r w:rsidRPr="004547D1">
        <w:rPr>
          <w:rFonts w:ascii="StobiSerif Regular" w:eastAsia="Calibri" w:hAnsi="StobiSerif Regular" w:cs="StobiSerif Regular"/>
          <w:bCs/>
          <w:lang w:val="ru-RU" w:eastAsia="mk-MK"/>
        </w:rPr>
        <w:t xml:space="preserve">1, </w:t>
      </w:r>
      <w:r w:rsidRPr="004547D1">
        <w:rPr>
          <w:rFonts w:ascii="StobiSerif Regular" w:eastAsia="Calibri" w:hAnsi="StobiSerif Regular" w:cs="Times New Roman"/>
          <w:lang w:val="ru-RU" w:eastAsia="mk-MK"/>
        </w:rPr>
        <w:t>во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ра</w:t>
      </w:r>
      <w:r w:rsidRPr="004547D1">
        <w:rPr>
          <w:rFonts w:ascii="StobiSerif Regular" w:eastAsia="Calibri" w:hAnsi="StobiSerif Regular" w:cs="Times New Roman"/>
          <w:lang w:val="mk-MK" w:eastAsia="mk-MK"/>
        </w:rPr>
        <w:t>м</w:t>
      </w:r>
      <w:r w:rsidRPr="004547D1">
        <w:rPr>
          <w:rFonts w:ascii="StobiSerif Regular" w:eastAsia="Calibri" w:hAnsi="StobiSerif Regular" w:cs="Times New Roman"/>
          <w:lang w:val="ru-RU" w:eastAsia="mk-MK"/>
        </w:rPr>
        <w:t>ки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на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проектот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StobiSerif Regular"/>
          <w:lang w:val="mk-MK" w:eastAsia="mk-MK"/>
        </w:rPr>
        <w:t>„</w:t>
      </w:r>
      <w:r w:rsidRPr="004547D1">
        <w:rPr>
          <w:rFonts w:ascii="StobiSerif Regular" w:eastAsia="Calibri" w:hAnsi="StobiSerif Regular" w:cs="Times New Roman"/>
          <w:lang w:val="mk-MK" w:eastAsia="mk-MK"/>
        </w:rPr>
        <w:t>Поддршка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имплементација</w:t>
      </w:r>
      <w:r w:rsidRPr="004547D1">
        <w:rPr>
          <w:rFonts w:ascii="StobiSerif Regular" w:eastAsia="Calibri" w:hAnsi="StobiSerif Regular" w:cs="StobiSerif Regular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Национален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акциски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план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за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proofErr w:type="spellStart"/>
      <w:r w:rsidRPr="004547D1">
        <w:rPr>
          <w:rFonts w:ascii="StobiSerif Regular" w:eastAsia="Calibri" w:hAnsi="StobiSerif Regular" w:cs="Times New Roman"/>
          <w:lang w:val="mk-MK" w:eastAsia="mk-MK"/>
        </w:rPr>
        <w:t>Истанбулска</w:t>
      </w:r>
      <w:proofErr w:type="spellEnd"/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конвенција</w:t>
      </w:r>
      <w:r w:rsidRPr="004547D1">
        <w:rPr>
          <w:rFonts w:ascii="StobiSerif Regular" w:eastAsia="Calibri" w:hAnsi="StobiSerif Regular" w:cs="StobiSerif Regular"/>
          <w:lang w:val="mk-MK" w:eastAsia="mk-MK"/>
        </w:rPr>
        <w:t xml:space="preserve">“ </w:t>
      </w:r>
      <w:r w:rsidRPr="004547D1">
        <w:rPr>
          <w:rFonts w:ascii="StobiSerif Regular" w:eastAsia="Calibri" w:hAnsi="StobiSerif Regular" w:cs="Times New Roman"/>
          <w:lang w:val="mk-MK" w:eastAsia="mk-MK"/>
        </w:rPr>
        <w:t>финансиран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од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Холандска</w:t>
      </w:r>
      <w:r w:rsidRPr="004547D1">
        <w:rPr>
          <w:rFonts w:ascii="StobiSerif Regular" w:eastAsia="Calibri" w:hAnsi="StobiSerif Regular" w:cs="MAC C Times"/>
          <w:lang w:val="mk-MK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mk-MK" w:eastAsia="mk-MK"/>
        </w:rPr>
        <w:t>амбасада</w:t>
      </w:r>
      <w:r w:rsidRPr="004547D1">
        <w:rPr>
          <w:rFonts w:ascii="StobiSerif Regular" w:eastAsia="Calibri" w:hAnsi="StobiSerif Regular" w:cs="StobiSerif Regular"/>
          <w:lang w:val="mk-MK" w:eastAsia="mk-MK"/>
        </w:rPr>
        <w:t>.</w:t>
      </w:r>
    </w:p>
    <w:p w14:paraId="6175D946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Times New Roman"/>
          <w:bCs/>
          <w:lang w:val="ru-RU" w:eastAsia="mk-MK"/>
        </w:rPr>
      </w:pPr>
    </w:p>
    <w:p w14:paraId="011D2B4C" w14:textId="77777777" w:rsidR="004547D1" w:rsidRPr="004547D1" w:rsidRDefault="004547D1" w:rsidP="004547D1">
      <w:pPr>
        <w:spacing w:after="0" w:line="240" w:lineRule="auto"/>
        <w:jc w:val="both"/>
        <w:rPr>
          <w:rFonts w:ascii="StobiSerif Regular" w:eastAsia="Calibri" w:hAnsi="StobiSerif Regular" w:cs="Times New Roman"/>
          <w:lang w:val="ru-RU" w:eastAsia="mk-MK"/>
        </w:rPr>
      </w:pPr>
      <w:r w:rsidRPr="004547D1">
        <w:rPr>
          <w:rFonts w:ascii="StobiSerif Regular" w:eastAsia="Calibri" w:hAnsi="StobiSerif Regular" w:cs="Times New Roman"/>
          <w:lang w:val="ru-RU" w:eastAsia="mk-MK"/>
        </w:rPr>
        <w:t>Национална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кампања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за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информирање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на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јавноста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за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родово</w:t>
      </w:r>
      <w:r w:rsidRPr="004547D1">
        <w:rPr>
          <w:rFonts w:ascii="StobiSerif Regular" w:eastAsia="Calibri" w:hAnsi="StobiSerif Regular" w:cs="MAC C Times"/>
          <w:lang w:val="ru-RU" w:eastAsia="mk-MK"/>
        </w:rPr>
        <w:t>-</w:t>
      </w:r>
      <w:r w:rsidRPr="004547D1">
        <w:rPr>
          <w:rFonts w:ascii="StobiSerif Regular" w:eastAsia="Calibri" w:hAnsi="StobiSerif Regular" w:cs="Times New Roman"/>
          <w:lang w:val="ru-RU" w:eastAsia="mk-MK"/>
        </w:rPr>
        <w:t>базираното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насилство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,  </w:t>
      </w:r>
      <w:r w:rsidRPr="004547D1">
        <w:rPr>
          <w:rFonts w:ascii="StobiSerif Regular" w:eastAsia="Calibri" w:hAnsi="StobiSerif Regular" w:cs="Times New Roman"/>
          <w:lang w:val="ru-RU" w:eastAsia="mk-MK"/>
        </w:rPr>
        <w:t>планирана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за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</w:t>
      </w:r>
      <w:r w:rsidRPr="004547D1">
        <w:rPr>
          <w:rFonts w:ascii="StobiSerif Regular" w:eastAsia="Calibri" w:hAnsi="StobiSerif Regular" w:cs="Times New Roman"/>
          <w:lang w:val="ru-RU" w:eastAsia="mk-MK"/>
        </w:rPr>
        <w:t>јсептември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 </w:t>
      </w:r>
      <w:r w:rsidRPr="004547D1">
        <w:rPr>
          <w:rFonts w:ascii="StobiSerif Regular" w:eastAsia="Calibri" w:hAnsi="StobiSerif Regular" w:cs="Times New Roman"/>
          <w:lang w:val="ru-RU" w:eastAsia="mk-MK"/>
        </w:rPr>
        <w:t>декември</w:t>
      </w:r>
      <w:r w:rsidRPr="004547D1">
        <w:rPr>
          <w:rFonts w:ascii="StobiSerif Regular" w:eastAsia="Calibri" w:hAnsi="StobiSerif Regular" w:cs="MAC C Times"/>
          <w:lang w:val="ru-RU" w:eastAsia="mk-MK"/>
        </w:rPr>
        <w:t xml:space="preserve"> 202</w:t>
      </w:r>
      <w:r w:rsidRPr="004547D1">
        <w:rPr>
          <w:rFonts w:ascii="StobiSerif Regular" w:eastAsia="Calibri" w:hAnsi="StobiSerif Regular" w:cs="StobiSerif Regular"/>
          <w:lang w:val="ru-RU" w:eastAsia="mk-MK"/>
        </w:rPr>
        <w:t xml:space="preserve">1 </w:t>
      </w:r>
      <w:r w:rsidRPr="004547D1">
        <w:rPr>
          <w:rFonts w:ascii="StobiSerif Regular" w:eastAsia="Calibri" w:hAnsi="StobiSerif Regular" w:cs="Times New Roman"/>
          <w:lang w:val="ru-RU" w:eastAsia="mk-MK"/>
        </w:rPr>
        <w:t xml:space="preserve">во рамки на проектот „Поддршка на имплементација на национален Акциски план за Истанбулска конвенција“ финансиран од Холандска амбасада. </w:t>
      </w:r>
    </w:p>
    <w:p w14:paraId="552C2F07" w14:textId="77777777" w:rsidR="004547D1" w:rsidRPr="004547D1" w:rsidRDefault="004547D1">
      <w:pPr>
        <w:rPr>
          <w:lang w:val="mk-MK"/>
        </w:rPr>
      </w:pPr>
    </w:p>
    <w:sectPr w:rsidR="004547D1" w:rsidRPr="0045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5842"/>
    <w:multiLevelType w:val="hybridMultilevel"/>
    <w:tmpl w:val="AD948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84EF7"/>
    <w:multiLevelType w:val="hybridMultilevel"/>
    <w:tmpl w:val="399A4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62D"/>
    <w:multiLevelType w:val="hybridMultilevel"/>
    <w:tmpl w:val="8DF44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A75B4"/>
    <w:multiLevelType w:val="hybridMultilevel"/>
    <w:tmpl w:val="84CE704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5E59CE"/>
    <w:multiLevelType w:val="hybridMultilevel"/>
    <w:tmpl w:val="EEA00A26"/>
    <w:lvl w:ilvl="0" w:tplc="B34AB9CE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g-BG" w:eastAsia="en-US" w:bidi="ar-SA"/>
      </w:rPr>
    </w:lvl>
    <w:lvl w:ilvl="1" w:tplc="CE46F228">
      <w:numFmt w:val="bullet"/>
      <w:lvlText w:val="•"/>
      <w:lvlJc w:val="left"/>
      <w:pPr>
        <w:ind w:left="1696" w:hanging="361"/>
      </w:pPr>
      <w:rPr>
        <w:rFonts w:hint="default"/>
        <w:lang w:val="bg-BG" w:eastAsia="en-US" w:bidi="ar-SA"/>
      </w:rPr>
    </w:lvl>
    <w:lvl w:ilvl="2" w:tplc="8814F0B6">
      <w:numFmt w:val="bullet"/>
      <w:lvlText w:val="•"/>
      <w:lvlJc w:val="left"/>
      <w:pPr>
        <w:ind w:left="2572" w:hanging="361"/>
      </w:pPr>
      <w:rPr>
        <w:rFonts w:hint="default"/>
        <w:lang w:val="bg-BG" w:eastAsia="en-US" w:bidi="ar-SA"/>
      </w:rPr>
    </w:lvl>
    <w:lvl w:ilvl="3" w:tplc="1DB85CCE">
      <w:numFmt w:val="bullet"/>
      <w:lvlText w:val="•"/>
      <w:lvlJc w:val="left"/>
      <w:pPr>
        <w:ind w:left="3448" w:hanging="361"/>
      </w:pPr>
      <w:rPr>
        <w:rFonts w:hint="default"/>
        <w:lang w:val="bg-BG" w:eastAsia="en-US" w:bidi="ar-SA"/>
      </w:rPr>
    </w:lvl>
    <w:lvl w:ilvl="4" w:tplc="B94085BA">
      <w:numFmt w:val="bullet"/>
      <w:lvlText w:val="•"/>
      <w:lvlJc w:val="left"/>
      <w:pPr>
        <w:ind w:left="4324" w:hanging="361"/>
      </w:pPr>
      <w:rPr>
        <w:rFonts w:hint="default"/>
        <w:lang w:val="bg-BG" w:eastAsia="en-US" w:bidi="ar-SA"/>
      </w:rPr>
    </w:lvl>
    <w:lvl w:ilvl="5" w:tplc="A4ACE756">
      <w:numFmt w:val="bullet"/>
      <w:lvlText w:val="•"/>
      <w:lvlJc w:val="left"/>
      <w:pPr>
        <w:ind w:left="5200" w:hanging="361"/>
      </w:pPr>
      <w:rPr>
        <w:rFonts w:hint="default"/>
        <w:lang w:val="bg-BG" w:eastAsia="en-US" w:bidi="ar-SA"/>
      </w:rPr>
    </w:lvl>
    <w:lvl w:ilvl="6" w:tplc="53F070B2">
      <w:numFmt w:val="bullet"/>
      <w:lvlText w:val="•"/>
      <w:lvlJc w:val="left"/>
      <w:pPr>
        <w:ind w:left="6076" w:hanging="361"/>
      </w:pPr>
      <w:rPr>
        <w:rFonts w:hint="default"/>
        <w:lang w:val="bg-BG" w:eastAsia="en-US" w:bidi="ar-SA"/>
      </w:rPr>
    </w:lvl>
    <w:lvl w:ilvl="7" w:tplc="EBAE133A">
      <w:numFmt w:val="bullet"/>
      <w:lvlText w:val="•"/>
      <w:lvlJc w:val="left"/>
      <w:pPr>
        <w:ind w:left="6952" w:hanging="361"/>
      </w:pPr>
      <w:rPr>
        <w:rFonts w:hint="default"/>
        <w:lang w:val="bg-BG" w:eastAsia="en-US" w:bidi="ar-SA"/>
      </w:rPr>
    </w:lvl>
    <w:lvl w:ilvl="8" w:tplc="0A048658">
      <w:numFmt w:val="bullet"/>
      <w:lvlText w:val="•"/>
      <w:lvlJc w:val="left"/>
      <w:pPr>
        <w:ind w:left="7828" w:hanging="361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B8"/>
    <w:rsid w:val="003A70B8"/>
    <w:rsid w:val="004547D1"/>
    <w:rsid w:val="005C1E65"/>
    <w:rsid w:val="005D2BF0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7DAB"/>
  <w15:chartTrackingRefBased/>
  <w15:docId w15:val="{32E4A6F8-5FC7-4452-AD73-68A098F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F6709D"/>
    <w:rPr>
      <w:rFonts w:ascii="Calibri" w:eastAsia="Calibri" w:hAnsi="Calibri" w:cs="Calibri"/>
      <w:b/>
      <w:bCs/>
      <w:lang w:val="bg-BG"/>
    </w:rPr>
  </w:style>
  <w:style w:type="paragraph" w:styleId="ListParagraph">
    <w:name w:val="List Paragraph"/>
    <w:basedOn w:val="Normal"/>
    <w:uiPriority w:val="1"/>
    <w:qFormat/>
    <w:rsid w:val="00F6709D"/>
    <w:pPr>
      <w:widowControl w:val="0"/>
      <w:autoSpaceDE w:val="0"/>
      <w:autoSpaceDN w:val="0"/>
      <w:spacing w:after="0" w:line="240" w:lineRule="auto"/>
      <w:ind w:left="821" w:right="123" w:hanging="361"/>
      <w:jc w:val="both"/>
    </w:pPr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2023-03-02T09:08:00Z</dcterms:created>
  <dcterms:modified xsi:type="dcterms:W3CDTF">2023-03-02T09:22:00Z</dcterms:modified>
</cp:coreProperties>
</file>