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4B" w:rsidRPr="00443A9B" w:rsidRDefault="0030364B" w:rsidP="00443A9B">
      <w:pPr>
        <w:rPr>
          <w:rStyle w:val="Emphasis"/>
        </w:rPr>
      </w:pPr>
    </w:p>
    <w:p w:rsidR="00FE4E4B" w:rsidRPr="00942FBE" w:rsidRDefault="00237946" w:rsidP="001B3F05">
      <w:pPr>
        <w:jc w:val="center"/>
        <w:rPr>
          <w:rFonts w:ascii="StobiSans Regular" w:hAnsi="StobiSans Regular"/>
          <w:sz w:val="22"/>
          <w:szCs w:val="22"/>
          <w:lang w:val="mk-MK"/>
        </w:rPr>
      </w:pPr>
      <w:r>
        <w:rPr>
          <w:rFonts w:ascii="StobiSans Regular" w:hAnsi="StobiSans Regular"/>
          <w:noProof/>
          <w:sz w:val="22"/>
          <w:szCs w:val="22"/>
          <w:lang w:val="en-US" w:eastAsia="en-US"/>
        </w:rPr>
        <w:drawing>
          <wp:inline distT="0" distB="0" distL="0" distR="0">
            <wp:extent cx="1524000" cy="771525"/>
            <wp:effectExtent l="19050" t="0" r="0" b="0"/>
            <wp:docPr id="1" name="Picture 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A99" w:rsidRPr="00942FBE" w:rsidRDefault="001D5A99" w:rsidP="001B3F05">
      <w:pPr>
        <w:jc w:val="center"/>
        <w:rPr>
          <w:rFonts w:ascii="StobiSans Regular" w:hAnsi="StobiSans Regular"/>
          <w:sz w:val="22"/>
          <w:szCs w:val="22"/>
          <w:lang w:val="mk-MK"/>
        </w:rPr>
      </w:pPr>
    </w:p>
    <w:p w:rsidR="00A33694" w:rsidRPr="003543E0" w:rsidRDefault="00A33694" w:rsidP="00A33694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6558ED">
        <w:rPr>
          <w:rFonts w:ascii="StobiSerif Regular" w:hAnsi="StobiSerif Regular"/>
          <w:sz w:val="22"/>
          <w:szCs w:val="22"/>
          <w:lang w:val="mk-MK"/>
        </w:rPr>
        <w:t xml:space="preserve">Врз основа на Оперативниот прирачник за Програмата за условен паричен надоместок (УПН) за субвенционирано вработување на лица во социјален ризик, на ден </w:t>
      </w:r>
      <w:r w:rsidRPr="006558ED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4056B9">
        <w:rPr>
          <w:rFonts w:ascii="StobiSerif Regular" w:hAnsi="StobiSerif Regular"/>
          <w:sz w:val="22"/>
          <w:szCs w:val="22"/>
          <w:lang w:val="en-US"/>
        </w:rPr>
        <w:t>10</w:t>
      </w:r>
      <w:r w:rsidR="005C4D63" w:rsidRPr="006558ED">
        <w:rPr>
          <w:rFonts w:ascii="StobiSerif Regular" w:hAnsi="StobiSerif Regular"/>
          <w:sz w:val="22"/>
          <w:szCs w:val="22"/>
          <w:lang w:val="ru-RU"/>
        </w:rPr>
        <w:t>.</w:t>
      </w:r>
      <w:r w:rsidR="005C4D63" w:rsidRPr="006558ED">
        <w:rPr>
          <w:rFonts w:ascii="StobiSerif Regular" w:hAnsi="StobiSerif Regular"/>
          <w:sz w:val="22"/>
          <w:szCs w:val="22"/>
          <w:lang w:val="en-US"/>
        </w:rPr>
        <w:t>0</w:t>
      </w:r>
      <w:r w:rsidR="005C4D63" w:rsidRPr="006558ED">
        <w:rPr>
          <w:rFonts w:ascii="StobiSerif Regular" w:hAnsi="StobiSerif Regular"/>
          <w:sz w:val="22"/>
          <w:szCs w:val="22"/>
          <w:lang w:val="ru-RU"/>
        </w:rPr>
        <w:t>1.201</w:t>
      </w:r>
      <w:r w:rsidR="005C4D63" w:rsidRPr="006558ED">
        <w:rPr>
          <w:rFonts w:ascii="StobiSerif Regular" w:hAnsi="StobiSerif Regular"/>
          <w:sz w:val="22"/>
          <w:szCs w:val="22"/>
          <w:lang w:val="en-US"/>
        </w:rPr>
        <w:t>8</w:t>
      </w:r>
      <w:r w:rsidRPr="006558ED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6558ED">
        <w:rPr>
          <w:rFonts w:ascii="StobiSerif Regular" w:hAnsi="StobiSerif Regular"/>
          <w:sz w:val="22"/>
          <w:szCs w:val="22"/>
          <w:lang w:val="mk-MK"/>
        </w:rPr>
        <w:t>година се објавува</w:t>
      </w:r>
      <w:r w:rsidRPr="003543E0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A33694" w:rsidRPr="003543E0" w:rsidRDefault="00A33694" w:rsidP="00A33694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70678C" w:rsidRPr="00A33694" w:rsidRDefault="002260EC" w:rsidP="0070678C">
      <w:pPr>
        <w:jc w:val="center"/>
        <w:outlineLvl w:val="0"/>
        <w:rPr>
          <w:rFonts w:ascii="StobiSerif Regular" w:hAnsi="StobiSerif Regular"/>
          <w:b/>
          <w:sz w:val="22"/>
          <w:szCs w:val="22"/>
          <w:lang w:val="mk-MK"/>
        </w:rPr>
      </w:pPr>
      <w:r w:rsidRPr="00A33694">
        <w:rPr>
          <w:rFonts w:ascii="StobiSerif Regular" w:hAnsi="StobiSerif Regular"/>
          <w:b/>
          <w:sz w:val="22"/>
          <w:szCs w:val="22"/>
          <w:lang w:val="mk-MK"/>
        </w:rPr>
        <w:t>ЈАВЕН ОГЛАС</w:t>
      </w:r>
    </w:p>
    <w:p w:rsidR="0070678C" w:rsidRPr="00A33694" w:rsidRDefault="002260EC" w:rsidP="0070678C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A33694">
        <w:rPr>
          <w:rFonts w:ascii="StobiSerif Regular" w:hAnsi="StobiSerif Regular"/>
          <w:b/>
          <w:sz w:val="22"/>
          <w:szCs w:val="22"/>
          <w:lang w:val="mk-MK"/>
        </w:rPr>
        <w:t xml:space="preserve">до </w:t>
      </w:r>
    </w:p>
    <w:p w:rsidR="003F34B0" w:rsidRPr="00A33694" w:rsidRDefault="003F34B0" w:rsidP="003F34B0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A33694">
        <w:rPr>
          <w:rFonts w:ascii="StobiSerif Regular" w:hAnsi="StobiSerif Regular"/>
          <w:b/>
          <w:sz w:val="22"/>
          <w:szCs w:val="22"/>
          <w:lang w:val="mk-MK"/>
        </w:rPr>
        <w:t xml:space="preserve">работодавачи </w:t>
      </w:r>
    </w:p>
    <w:p w:rsidR="0050477F" w:rsidRPr="00A33694" w:rsidRDefault="0050477F" w:rsidP="0050477F">
      <w:pPr>
        <w:jc w:val="center"/>
        <w:rPr>
          <w:rFonts w:ascii="StobiSerif Regular" w:hAnsi="StobiSerif Regular"/>
          <w:sz w:val="22"/>
          <w:szCs w:val="22"/>
          <w:lang w:val="mk-MK"/>
        </w:rPr>
      </w:pPr>
    </w:p>
    <w:p w:rsidR="00A33694" w:rsidRPr="00A33694" w:rsidRDefault="0050477F" w:rsidP="00A33694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33694">
        <w:rPr>
          <w:rFonts w:ascii="StobiSerif Regular" w:hAnsi="StobiSerif Regular"/>
          <w:sz w:val="22"/>
          <w:szCs w:val="22"/>
          <w:lang w:val="mk-MK"/>
        </w:rPr>
        <w:t xml:space="preserve">Се повикуваат </w:t>
      </w:r>
      <w:r w:rsidR="00E04344" w:rsidRPr="00A33694">
        <w:rPr>
          <w:rFonts w:ascii="StobiSerif Regular" w:hAnsi="StobiSerif Regular"/>
          <w:sz w:val="22"/>
          <w:szCs w:val="22"/>
          <w:lang w:val="mk-MK"/>
        </w:rPr>
        <w:t>работодавачи</w:t>
      </w:r>
      <w:r w:rsidR="0088711A">
        <w:rPr>
          <w:rFonts w:ascii="StobiSerif Regular" w:hAnsi="StobiSerif Regular"/>
          <w:sz w:val="22"/>
          <w:szCs w:val="22"/>
          <w:lang w:val="mk-MK"/>
        </w:rPr>
        <w:t>те</w:t>
      </w:r>
      <w:r w:rsidRPr="00A33694">
        <w:rPr>
          <w:rFonts w:ascii="StobiSerif Regular" w:hAnsi="StobiSerif Regular"/>
          <w:sz w:val="22"/>
          <w:szCs w:val="22"/>
          <w:lang w:val="mk-MK"/>
        </w:rPr>
        <w:t xml:space="preserve"> кои имаат потреба </w:t>
      </w:r>
      <w:r w:rsidR="0088711A">
        <w:rPr>
          <w:rFonts w:ascii="StobiSerif Regular" w:hAnsi="StobiSerif Regular"/>
          <w:sz w:val="22"/>
          <w:szCs w:val="22"/>
          <w:lang w:val="mk-MK"/>
        </w:rPr>
        <w:t>од нови вработувања со субвенционирање на бруто плата</w:t>
      </w:r>
      <w:r w:rsidR="006558ED">
        <w:rPr>
          <w:rFonts w:ascii="StobiSerif Regular" w:hAnsi="StobiSerif Regular"/>
          <w:sz w:val="22"/>
          <w:szCs w:val="22"/>
          <w:lang w:val="mk-MK"/>
        </w:rPr>
        <w:t>,</w:t>
      </w:r>
      <w:r w:rsidR="0088711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A3369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33694" w:rsidRPr="00A33694">
        <w:rPr>
          <w:rFonts w:ascii="StobiSerif Regular" w:hAnsi="StobiSerif Regular"/>
          <w:sz w:val="22"/>
          <w:szCs w:val="22"/>
          <w:lang w:val="ru-RU"/>
        </w:rPr>
        <w:t>д</w:t>
      </w:r>
      <w:r w:rsidR="00A33694" w:rsidRPr="00A33694">
        <w:rPr>
          <w:rFonts w:ascii="StobiSerif Regular" w:hAnsi="StobiSerif Regular"/>
          <w:sz w:val="22"/>
          <w:szCs w:val="22"/>
          <w:lang w:val="mk-MK"/>
        </w:rPr>
        <w:t>а аплицираат за у</w:t>
      </w:r>
      <w:r w:rsidR="00C75479">
        <w:rPr>
          <w:rFonts w:ascii="StobiSerif Regular" w:hAnsi="StobiSerif Regular"/>
          <w:sz w:val="22"/>
          <w:szCs w:val="22"/>
          <w:lang w:val="mk-MK"/>
        </w:rPr>
        <w:t>чество во П</w:t>
      </w:r>
      <w:r w:rsidR="006558ED">
        <w:rPr>
          <w:rFonts w:ascii="StobiSerif Regular" w:hAnsi="StobiSerif Regular"/>
          <w:sz w:val="22"/>
          <w:szCs w:val="22"/>
          <w:lang w:val="mk-MK"/>
        </w:rPr>
        <w:t>рограмата која вклучу</w:t>
      </w:r>
      <w:r w:rsidR="00A33694" w:rsidRPr="00A33694">
        <w:rPr>
          <w:rFonts w:ascii="StobiSerif Regular" w:hAnsi="StobiSerif Regular"/>
          <w:sz w:val="22"/>
          <w:szCs w:val="22"/>
          <w:lang w:val="mk-MK"/>
        </w:rPr>
        <w:t xml:space="preserve">ва </w:t>
      </w:r>
      <w:r w:rsidR="0088711A">
        <w:rPr>
          <w:rFonts w:ascii="StobiSerif Regular" w:hAnsi="StobiSerif Regular"/>
          <w:sz w:val="22"/>
          <w:szCs w:val="22"/>
          <w:lang w:val="mk-MK"/>
        </w:rPr>
        <w:t xml:space="preserve">6 (шест) </w:t>
      </w:r>
      <w:r w:rsidR="00A33694" w:rsidRPr="00A33694">
        <w:rPr>
          <w:rFonts w:ascii="StobiSerif Regular" w:hAnsi="StobiSerif Regular"/>
          <w:sz w:val="22"/>
          <w:szCs w:val="22"/>
          <w:lang w:val="mk-MK"/>
        </w:rPr>
        <w:t>месечна субвенција на бруто плата, со обврска работникот да се задржи дополнителни шест месеци на работа</w:t>
      </w:r>
      <w:r w:rsidR="0088711A">
        <w:rPr>
          <w:rFonts w:ascii="StobiSerif Regular" w:hAnsi="StobiSerif Regular"/>
          <w:sz w:val="22"/>
          <w:szCs w:val="22"/>
          <w:lang w:val="mk-MK"/>
        </w:rPr>
        <w:t>.</w:t>
      </w:r>
    </w:p>
    <w:p w:rsidR="00A33694" w:rsidRPr="00A33694" w:rsidRDefault="00A33694" w:rsidP="00A33694">
      <w:pPr>
        <w:tabs>
          <w:tab w:val="left" w:pos="1440"/>
        </w:tabs>
        <w:ind w:left="480" w:hanging="24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A33694" w:rsidRPr="00A33694" w:rsidRDefault="00A33694" w:rsidP="00A33694">
      <w:pPr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 w:rsidRPr="00A33694">
        <w:rPr>
          <w:rFonts w:ascii="StobiSerif Regular" w:hAnsi="StobiSerif Regular"/>
          <w:sz w:val="22"/>
          <w:szCs w:val="22"/>
          <w:lang w:val="mk-MK"/>
        </w:rPr>
        <w:t xml:space="preserve"> Субвенцијата ќе се исплаќа во два износа – еден понизок за лицата кои немаат квалификации и еден повисок за оние лица со повисок степен на образование или кои ќе бидат вработени на места на кои се извршуваат покомплексни работни задачи. Понискиот износ на субвенцијата е бруто месечна </w:t>
      </w:r>
      <w:r w:rsidRPr="006558ED">
        <w:rPr>
          <w:rFonts w:ascii="StobiSerif Regular" w:hAnsi="StobiSerif Regular"/>
          <w:sz w:val="22"/>
          <w:szCs w:val="22"/>
          <w:lang w:val="mk-MK"/>
        </w:rPr>
        <w:t xml:space="preserve">плата </w:t>
      </w:r>
      <w:r w:rsidR="005C4D63" w:rsidRPr="006558ED">
        <w:rPr>
          <w:rFonts w:ascii="StobiSerif Regular" w:hAnsi="StobiSerif Regular"/>
          <w:sz w:val="22"/>
          <w:szCs w:val="22"/>
          <w:lang w:val="mk-MK"/>
        </w:rPr>
        <w:t>од 1</w:t>
      </w:r>
      <w:r w:rsidR="005C4D63" w:rsidRPr="006558ED">
        <w:rPr>
          <w:rFonts w:ascii="StobiSerif Regular" w:hAnsi="StobiSerif Regular"/>
          <w:sz w:val="22"/>
          <w:szCs w:val="22"/>
          <w:lang w:val="en-US"/>
        </w:rPr>
        <w:t>7</w:t>
      </w:r>
      <w:r w:rsidR="005C4D63" w:rsidRPr="006558ED">
        <w:rPr>
          <w:rFonts w:ascii="StobiSerif Regular" w:hAnsi="StobiSerif Regular"/>
          <w:sz w:val="22"/>
          <w:szCs w:val="22"/>
          <w:lang w:val="mk-MK"/>
        </w:rPr>
        <w:t>.</w:t>
      </w:r>
      <w:r w:rsidR="005C4D63" w:rsidRPr="006558ED">
        <w:rPr>
          <w:rFonts w:ascii="StobiSerif Regular" w:hAnsi="StobiSerif Regular"/>
          <w:sz w:val="22"/>
          <w:szCs w:val="22"/>
          <w:lang w:val="en-US"/>
        </w:rPr>
        <w:t>5</w:t>
      </w:r>
      <w:r w:rsidRPr="006558ED">
        <w:rPr>
          <w:rFonts w:ascii="StobiSerif Regular" w:hAnsi="StobiSerif Regular"/>
          <w:sz w:val="22"/>
          <w:szCs w:val="22"/>
          <w:lang w:val="mk-MK"/>
        </w:rPr>
        <w:t>00,00 МКД по вработено</w:t>
      </w:r>
      <w:r w:rsidRPr="00A33694">
        <w:rPr>
          <w:rFonts w:ascii="StobiSerif Regular" w:hAnsi="StobiSerif Regular"/>
          <w:sz w:val="22"/>
          <w:szCs w:val="22"/>
          <w:lang w:val="mk-MK"/>
        </w:rPr>
        <w:t xml:space="preserve"> лице, а повисокиот износ на субвенцијата е бруто </w:t>
      </w:r>
      <w:r w:rsidR="005C4D63">
        <w:rPr>
          <w:rFonts w:ascii="StobiSerif Regular" w:hAnsi="StobiSerif Regular"/>
          <w:sz w:val="22"/>
          <w:szCs w:val="22"/>
          <w:lang w:val="mk-MK"/>
        </w:rPr>
        <w:t>месечна плата од 1</w:t>
      </w:r>
      <w:r w:rsidR="005C4D63">
        <w:rPr>
          <w:rFonts w:ascii="StobiSerif Regular" w:hAnsi="StobiSerif Regular"/>
          <w:sz w:val="22"/>
          <w:szCs w:val="22"/>
          <w:lang w:val="en-US"/>
        </w:rPr>
        <w:t>9</w:t>
      </w:r>
      <w:r w:rsidR="005C4D63">
        <w:rPr>
          <w:rFonts w:ascii="StobiSerif Regular" w:hAnsi="StobiSerif Regular"/>
          <w:sz w:val="22"/>
          <w:szCs w:val="22"/>
          <w:lang w:val="mk-MK"/>
        </w:rPr>
        <w:t>.</w:t>
      </w:r>
      <w:r w:rsidR="005C4D63">
        <w:rPr>
          <w:rFonts w:ascii="StobiSerif Regular" w:hAnsi="StobiSerif Regular"/>
          <w:sz w:val="22"/>
          <w:szCs w:val="22"/>
          <w:lang w:val="en-US"/>
        </w:rPr>
        <w:t>5</w:t>
      </w:r>
      <w:r w:rsidRPr="00A33694">
        <w:rPr>
          <w:rFonts w:ascii="StobiSerif Regular" w:hAnsi="StobiSerif Regular"/>
          <w:sz w:val="22"/>
          <w:szCs w:val="22"/>
          <w:lang w:val="mk-MK"/>
        </w:rPr>
        <w:t>00,00 МКД по вработено лице и овие износи ќе се исплаќаат во текот на првите 6 месеци од периодот на субвенционирано вработување. Дополнително на ова, во текот на првите 6 месеци од периодот на субвенционираното вработување, на работодавачот ќе му се исплаќаат по 5.000,00 МКД по вработено лице преку оваа програма и истите ќе бидат наменети за покривање на трошоците за обука и материјали.</w:t>
      </w:r>
    </w:p>
    <w:p w:rsidR="00A33694" w:rsidRDefault="00A33694" w:rsidP="00A33694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2F05F5" w:rsidRPr="003543E0" w:rsidRDefault="002F05F5" w:rsidP="002F05F5">
      <w:pPr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 w:rsidRPr="003543E0">
        <w:rPr>
          <w:rFonts w:ascii="StobiSerif Regular" w:hAnsi="StobiSerif Regular"/>
          <w:sz w:val="22"/>
          <w:szCs w:val="22"/>
          <w:lang w:val="mk-MK"/>
        </w:rPr>
        <w:t xml:space="preserve">Работодавачот </w:t>
      </w:r>
      <w:r>
        <w:rPr>
          <w:rFonts w:ascii="StobiSerif Regular" w:hAnsi="StobiSerif Regular"/>
          <w:sz w:val="22"/>
          <w:szCs w:val="22"/>
          <w:lang w:val="mk-MK"/>
        </w:rPr>
        <w:t>е должен</w:t>
      </w:r>
      <w:r w:rsidRPr="003543E0">
        <w:rPr>
          <w:rFonts w:ascii="StobiSerif Regular" w:hAnsi="StobiSerif Regular"/>
          <w:sz w:val="22"/>
          <w:szCs w:val="22"/>
          <w:lang w:val="mk-MK"/>
        </w:rPr>
        <w:t xml:space="preserve"> на вработените да </w:t>
      </w:r>
      <w:r>
        <w:rPr>
          <w:rFonts w:ascii="StobiSerif Regular" w:hAnsi="StobiSerif Regular"/>
          <w:sz w:val="22"/>
          <w:szCs w:val="22"/>
          <w:lang w:val="mk-MK"/>
        </w:rPr>
        <w:t xml:space="preserve">не </w:t>
      </w:r>
      <w:r w:rsidRPr="003543E0">
        <w:rPr>
          <w:rFonts w:ascii="StobiSerif Regular" w:hAnsi="StobiSerif Regular"/>
          <w:sz w:val="22"/>
          <w:szCs w:val="22"/>
          <w:lang w:val="mk-MK"/>
        </w:rPr>
        <w:t xml:space="preserve">им исплаќа плати пониски од добиената субвенција во периодот од 6 месеци </w:t>
      </w:r>
      <w:r>
        <w:rPr>
          <w:rFonts w:ascii="StobiSerif Regular" w:hAnsi="StobiSerif Regular"/>
          <w:sz w:val="22"/>
          <w:szCs w:val="22"/>
          <w:lang w:val="mk-MK"/>
        </w:rPr>
        <w:t xml:space="preserve">по </w:t>
      </w:r>
      <w:r w:rsidRPr="003543E0">
        <w:rPr>
          <w:rFonts w:ascii="StobiSerif Regular" w:hAnsi="StobiSerif Regular"/>
          <w:sz w:val="22"/>
          <w:szCs w:val="22"/>
          <w:lang w:val="mk-MK"/>
        </w:rPr>
        <w:t>субвенционирано</w:t>
      </w:r>
      <w:r>
        <w:rPr>
          <w:rFonts w:ascii="StobiSerif Regular" w:hAnsi="StobiSerif Regular"/>
          <w:sz w:val="22"/>
          <w:szCs w:val="22"/>
          <w:lang w:val="mk-MK"/>
        </w:rPr>
        <w:t>то</w:t>
      </w:r>
      <w:r w:rsidRPr="003543E0">
        <w:rPr>
          <w:rFonts w:ascii="StobiSerif Regular" w:hAnsi="StobiSerif Regular"/>
          <w:sz w:val="22"/>
          <w:szCs w:val="22"/>
          <w:lang w:val="mk-MK"/>
        </w:rPr>
        <w:t xml:space="preserve"> вработување. </w:t>
      </w:r>
    </w:p>
    <w:p w:rsidR="002F05F5" w:rsidRPr="00A33694" w:rsidRDefault="002F05F5" w:rsidP="00A33694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2F05F5" w:rsidRPr="003543E0" w:rsidRDefault="002F05F5" w:rsidP="002F05F5">
      <w:pPr>
        <w:pStyle w:val="Default"/>
        <w:tabs>
          <w:tab w:val="left" w:pos="513"/>
        </w:tabs>
        <w:ind w:left="709"/>
        <w:jc w:val="both"/>
        <w:rPr>
          <w:rFonts w:ascii="StobiSerif Regular" w:hAnsi="StobiSerif Regular" w:cs="Arial"/>
          <w:color w:val="auto"/>
          <w:sz w:val="22"/>
          <w:szCs w:val="22"/>
        </w:rPr>
      </w:pPr>
      <w:r>
        <w:rPr>
          <w:rFonts w:ascii="StobiSerif Regular" w:hAnsi="StobiSerif Regular" w:cs="Arial"/>
          <w:color w:val="auto"/>
          <w:sz w:val="22"/>
          <w:szCs w:val="22"/>
        </w:rPr>
        <w:t>Работодавачот може да вработи невработени лица кои</w:t>
      </w:r>
      <w:r w:rsidRPr="003543E0">
        <w:rPr>
          <w:rFonts w:ascii="StobiSerif Regular" w:hAnsi="StobiSerif Regular" w:cs="Arial"/>
          <w:color w:val="auto"/>
          <w:sz w:val="22"/>
          <w:szCs w:val="22"/>
        </w:rPr>
        <w:t xml:space="preserve"> припаѓа</w:t>
      </w:r>
      <w:r>
        <w:rPr>
          <w:rFonts w:ascii="StobiSerif Regular" w:hAnsi="StobiSerif Regular" w:cs="Arial"/>
          <w:color w:val="auto"/>
          <w:sz w:val="22"/>
          <w:szCs w:val="22"/>
        </w:rPr>
        <w:t>ат</w:t>
      </w:r>
      <w:r w:rsidRPr="003543E0">
        <w:rPr>
          <w:rFonts w:ascii="StobiSerif Regular" w:hAnsi="StobiSerif Regular" w:cs="Arial"/>
          <w:color w:val="auto"/>
          <w:sz w:val="22"/>
          <w:szCs w:val="22"/>
        </w:rPr>
        <w:t xml:space="preserve"> на</w:t>
      </w:r>
      <w:r>
        <w:rPr>
          <w:rFonts w:ascii="StobiSerif Regular" w:hAnsi="StobiSerif Regular" w:cs="Arial"/>
          <w:color w:val="auto"/>
          <w:sz w:val="22"/>
          <w:szCs w:val="22"/>
        </w:rPr>
        <w:t xml:space="preserve"> една од</w:t>
      </w:r>
      <w:r w:rsidRPr="003543E0">
        <w:rPr>
          <w:rFonts w:ascii="StobiSerif Regular" w:hAnsi="StobiSerif Regular" w:cs="Arial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Arial"/>
          <w:color w:val="auto"/>
          <w:sz w:val="22"/>
          <w:szCs w:val="22"/>
        </w:rPr>
        <w:t>целните  групи и тоа:</w:t>
      </w:r>
    </w:p>
    <w:p w:rsidR="00E27077" w:rsidRPr="00A33694" w:rsidRDefault="00E27077" w:rsidP="0050477F">
      <w:pPr>
        <w:widowControl w:val="0"/>
        <w:autoSpaceDE w:val="0"/>
        <w:autoSpaceDN w:val="0"/>
        <w:adjustRightInd w:val="0"/>
        <w:jc w:val="both"/>
        <w:rPr>
          <w:rFonts w:ascii="StobiSerif Regular" w:hAnsi="StobiSerif Regular" w:cs="Arial"/>
          <w:color w:val="000000"/>
          <w:sz w:val="22"/>
          <w:szCs w:val="22"/>
          <w:lang w:val="mk-MK"/>
        </w:rPr>
      </w:pPr>
    </w:p>
    <w:p w:rsidR="00152C12" w:rsidRPr="00A33694" w:rsidRDefault="00942FBE" w:rsidP="009F123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StobiSerif Regular" w:hAnsi="StobiSerif Regular"/>
          <w:lang w:eastAsia="en-GB"/>
        </w:rPr>
      </w:pPr>
      <w:r w:rsidRPr="00A33694">
        <w:rPr>
          <w:rFonts w:ascii="StobiSerif Regular" w:hAnsi="StobiSerif Regular"/>
          <w:lang w:eastAsia="en-GB"/>
        </w:rPr>
        <w:t>Корисници на с</w:t>
      </w:r>
      <w:r w:rsidR="00891131" w:rsidRPr="00A33694">
        <w:rPr>
          <w:rFonts w:ascii="StobiSerif Regular" w:hAnsi="StobiSerif Regular"/>
          <w:lang w:eastAsia="en-GB"/>
        </w:rPr>
        <w:t xml:space="preserve">оцијална парична помош </w:t>
      </w:r>
    </w:p>
    <w:p w:rsidR="00152C12" w:rsidRPr="00A33694" w:rsidRDefault="00891131" w:rsidP="009F123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StobiSerif Regular" w:hAnsi="StobiSerif Regular"/>
          <w:lang w:eastAsia="en-GB"/>
        </w:rPr>
      </w:pPr>
      <w:r w:rsidRPr="00A33694">
        <w:rPr>
          <w:rFonts w:ascii="StobiSerif Regular" w:hAnsi="StobiSerif Regular"/>
          <w:lang w:eastAsia="en-GB"/>
        </w:rPr>
        <w:t>Лица кои до 18 годишна возраст имале статус на деца без родители и родителска грижа  (корисници  на парична помош 18-26)</w:t>
      </w:r>
    </w:p>
    <w:p w:rsidR="00152C12" w:rsidRPr="00A33694" w:rsidRDefault="00891131" w:rsidP="009F123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StobiSerif Regular" w:hAnsi="StobiSerif Regular"/>
          <w:lang w:eastAsia="en-GB"/>
        </w:rPr>
      </w:pPr>
      <w:r w:rsidRPr="00A33694">
        <w:rPr>
          <w:rFonts w:ascii="StobiSerif Regular" w:hAnsi="StobiSerif Regular"/>
          <w:lang w:eastAsia="en-GB"/>
        </w:rPr>
        <w:t xml:space="preserve">Лица кои биле корисници на програмата Условен паричен надоместок за средно образование </w:t>
      </w:r>
    </w:p>
    <w:p w:rsidR="00152C12" w:rsidRPr="00A33694" w:rsidRDefault="00891131" w:rsidP="009F123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StobiSerif Regular" w:hAnsi="StobiSerif Regular"/>
          <w:lang w:eastAsia="en-GB"/>
        </w:rPr>
      </w:pPr>
      <w:r w:rsidRPr="00A33694">
        <w:rPr>
          <w:rFonts w:ascii="StobiSerif Regular" w:hAnsi="StobiSerif Regular"/>
          <w:lang w:eastAsia="en-GB"/>
        </w:rPr>
        <w:t>Членови на семејства корисн</w:t>
      </w:r>
      <w:r w:rsidR="00942FBE" w:rsidRPr="00A33694">
        <w:rPr>
          <w:rFonts w:ascii="StobiSerif Regular" w:hAnsi="StobiSerif Regular"/>
          <w:lang w:eastAsia="en-GB"/>
        </w:rPr>
        <w:t>ици на едно од следниве права: п</w:t>
      </w:r>
      <w:r w:rsidRPr="00A33694">
        <w:rPr>
          <w:rFonts w:ascii="StobiSerif Regular" w:hAnsi="StobiSerif Regular"/>
          <w:lang w:eastAsia="en-GB"/>
        </w:rPr>
        <w:t>остојана парична помош,</w:t>
      </w:r>
      <w:r w:rsidR="00942FBE" w:rsidRPr="00A33694">
        <w:rPr>
          <w:rFonts w:ascii="StobiSerif Regular" w:hAnsi="StobiSerif Regular"/>
          <w:lang w:eastAsia="en-GB"/>
        </w:rPr>
        <w:t xml:space="preserve"> </w:t>
      </w:r>
      <w:r w:rsidRPr="00A33694">
        <w:rPr>
          <w:rFonts w:ascii="StobiSerif Regular" w:hAnsi="StobiSerif Regular"/>
          <w:lang w:eastAsia="en-GB"/>
        </w:rPr>
        <w:t xml:space="preserve">и </w:t>
      </w:r>
      <w:r w:rsidR="00942FBE" w:rsidRPr="00A33694">
        <w:rPr>
          <w:rFonts w:ascii="StobiSerif Regular" w:hAnsi="StobiSerif Regular"/>
          <w:lang w:eastAsia="en-GB"/>
        </w:rPr>
        <w:t>д</w:t>
      </w:r>
      <w:r w:rsidRPr="00A33694">
        <w:rPr>
          <w:rFonts w:ascii="StobiSerif Regular" w:hAnsi="StobiSerif Regular"/>
          <w:lang w:eastAsia="en-GB"/>
        </w:rPr>
        <w:t>етски додаток</w:t>
      </w:r>
    </w:p>
    <w:p w:rsidR="00152C12" w:rsidRPr="00A33694" w:rsidRDefault="00891131" w:rsidP="009F123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StobiSerif Regular" w:hAnsi="StobiSerif Regular"/>
          <w:lang w:eastAsia="en-GB"/>
        </w:rPr>
      </w:pPr>
      <w:r w:rsidRPr="00A33694">
        <w:rPr>
          <w:rFonts w:ascii="StobiSerif Regular" w:hAnsi="StobiSerif Regular"/>
          <w:lang w:eastAsia="en-GB"/>
        </w:rPr>
        <w:t>Жртви на семејно насилство  кои се сместени во шелтер центри или чијшто месечен семеен приход по член на семејство во годината пред годината во која аплицираат е понизок од 50% од последната просечна нето плата објавена од Државниот завод за статистика</w:t>
      </w:r>
    </w:p>
    <w:p w:rsidR="00152C12" w:rsidRPr="00A33694" w:rsidRDefault="00891131" w:rsidP="009F123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StobiSerif Regular" w:hAnsi="StobiSerif Regular"/>
          <w:lang w:eastAsia="en-GB"/>
        </w:rPr>
      </w:pPr>
      <w:r w:rsidRPr="00A33694">
        <w:rPr>
          <w:rFonts w:ascii="StobiSerif Regular" w:hAnsi="StobiSerif Regular"/>
          <w:lang w:eastAsia="en-GB"/>
        </w:rPr>
        <w:t xml:space="preserve">Лица кои биле корисници на државна стипендија  во последните 15 години и чијшто месечен семеен приход по член на семејство во годината пред годината во која аплицираат е понизок од 50% од последната просечна нето плата објавена од </w:t>
      </w:r>
      <w:r w:rsidRPr="00A33694">
        <w:rPr>
          <w:rFonts w:ascii="StobiSerif Regular" w:hAnsi="StobiSerif Regular"/>
          <w:lang w:eastAsia="en-GB"/>
        </w:rPr>
        <w:lastRenderedPageBreak/>
        <w:t>Државниот завод за статистика</w:t>
      </w:r>
    </w:p>
    <w:p w:rsidR="00373AE2" w:rsidRPr="004056B9" w:rsidRDefault="00891131" w:rsidP="009F123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StobiSerif Regular" w:hAnsi="StobiSerif Regular"/>
          <w:lang w:eastAsia="en-GB"/>
        </w:rPr>
      </w:pPr>
      <w:r w:rsidRPr="00A33694">
        <w:rPr>
          <w:rFonts w:ascii="StobiSerif Regular" w:hAnsi="StobiSerif Regular"/>
          <w:lang w:eastAsia="en-GB"/>
        </w:rPr>
        <w:t>Лица до 29 години чијшто месечен семеен приход по член на семејство во годината пред годината во која аплицираат е понизок од 50% од последната просечна нето плата објавена од Државниот завод за статистика</w:t>
      </w:r>
    </w:p>
    <w:p w:rsidR="004056B9" w:rsidRDefault="004056B9" w:rsidP="004056B9">
      <w:pPr>
        <w:pStyle w:val="ListParagraph"/>
        <w:widowControl w:val="0"/>
        <w:autoSpaceDE w:val="0"/>
        <w:autoSpaceDN w:val="0"/>
        <w:adjustRightInd w:val="0"/>
        <w:contextualSpacing/>
        <w:jc w:val="both"/>
        <w:rPr>
          <w:rFonts w:ascii="StobiSerif Regular" w:hAnsi="StobiSerif Regular"/>
          <w:lang w:val="en-US" w:eastAsia="en-GB"/>
        </w:rPr>
      </w:pPr>
    </w:p>
    <w:p w:rsidR="004056B9" w:rsidRDefault="004056B9" w:rsidP="004056B9">
      <w:pPr>
        <w:pStyle w:val="ListParagraph"/>
        <w:widowControl w:val="0"/>
        <w:autoSpaceDE w:val="0"/>
        <w:autoSpaceDN w:val="0"/>
        <w:adjustRightInd w:val="0"/>
        <w:contextualSpacing/>
        <w:jc w:val="both"/>
        <w:rPr>
          <w:rFonts w:ascii="StobiSerif Regular" w:hAnsi="StobiSerif Regular"/>
          <w:lang w:val="en-US" w:eastAsia="en-GB"/>
        </w:rPr>
      </w:pPr>
    </w:p>
    <w:p w:rsidR="004056B9" w:rsidRDefault="004056B9" w:rsidP="004056B9">
      <w:pPr>
        <w:pStyle w:val="ListParagraph"/>
        <w:widowControl w:val="0"/>
        <w:autoSpaceDE w:val="0"/>
        <w:autoSpaceDN w:val="0"/>
        <w:adjustRightInd w:val="0"/>
        <w:contextualSpacing/>
        <w:jc w:val="both"/>
        <w:rPr>
          <w:rFonts w:ascii="StobiSerif Regular" w:hAnsi="StobiSerif Regular"/>
          <w:lang w:val="en-US" w:eastAsia="en-GB"/>
        </w:rPr>
      </w:pPr>
    </w:p>
    <w:p w:rsidR="004056B9" w:rsidRDefault="004056B9" w:rsidP="004056B9">
      <w:pPr>
        <w:pStyle w:val="ListParagraph"/>
        <w:widowControl w:val="0"/>
        <w:autoSpaceDE w:val="0"/>
        <w:autoSpaceDN w:val="0"/>
        <w:adjustRightInd w:val="0"/>
        <w:contextualSpacing/>
        <w:jc w:val="both"/>
        <w:rPr>
          <w:rFonts w:ascii="StobiSerif Regular" w:hAnsi="StobiSerif Regular"/>
          <w:lang w:val="en-US" w:eastAsia="en-GB"/>
        </w:rPr>
      </w:pPr>
    </w:p>
    <w:p w:rsidR="004056B9" w:rsidRDefault="004056B9" w:rsidP="004056B9">
      <w:pPr>
        <w:pStyle w:val="ListParagraph"/>
        <w:widowControl w:val="0"/>
        <w:autoSpaceDE w:val="0"/>
        <w:autoSpaceDN w:val="0"/>
        <w:adjustRightInd w:val="0"/>
        <w:contextualSpacing/>
        <w:jc w:val="both"/>
        <w:rPr>
          <w:rFonts w:ascii="StobiSerif Regular" w:hAnsi="StobiSerif Regular"/>
          <w:lang w:val="en-US" w:eastAsia="en-GB"/>
        </w:rPr>
      </w:pPr>
    </w:p>
    <w:p w:rsidR="004056B9" w:rsidRDefault="004056B9" w:rsidP="004056B9">
      <w:pPr>
        <w:pStyle w:val="ListParagraph"/>
        <w:widowControl w:val="0"/>
        <w:autoSpaceDE w:val="0"/>
        <w:autoSpaceDN w:val="0"/>
        <w:adjustRightInd w:val="0"/>
        <w:contextualSpacing/>
        <w:jc w:val="both"/>
        <w:rPr>
          <w:rFonts w:ascii="StobiSerif Regular" w:hAnsi="StobiSerif Regular"/>
          <w:lang w:val="en-US" w:eastAsia="en-GB"/>
        </w:rPr>
      </w:pPr>
    </w:p>
    <w:p w:rsidR="004056B9" w:rsidRDefault="004056B9" w:rsidP="004056B9">
      <w:pPr>
        <w:pStyle w:val="ListParagraph"/>
        <w:widowControl w:val="0"/>
        <w:autoSpaceDE w:val="0"/>
        <w:autoSpaceDN w:val="0"/>
        <w:adjustRightInd w:val="0"/>
        <w:contextualSpacing/>
        <w:jc w:val="both"/>
        <w:rPr>
          <w:rFonts w:ascii="StobiSerif Regular" w:hAnsi="StobiSerif Regular"/>
          <w:lang w:val="en-US" w:eastAsia="en-GB"/>
        </w:rPr>
      </w:pPr>
    </w:p>
    <w:p w:rsidR="004056B9" w:rsidRDefault="004056B9" w:rsidP="004056B9">
      <w:pPr>
        <w:pStyle w:val="ListParagraph"/>
        <w:widowControl w:val="0"/>
        <w:autoSpaceDE w:val="0"/>
        <w:autoSpaceDN w:val="0"/>
        <w:adjustRightInd w:val="0"/>
        <w:contextualSpacing/>
        <w:jc w:val="both"/>
        <w:rPr>
          <w:rFonts w:ascii="StobiSerif Regular" w:hAnsi="StobiSerif Regular"/>
          <w:lang w:val="en-US" w:eastAsia="en-GB"/>
        </w:rPr>
      </w:pPr>
    </w:p>
    <w:p w:rsidR="004056B9" w:rsidRDefault="004056B9" w:rsidP="004056B9">
      <w:pPr>
        <w:pStyle w:val="ListParagraph"/>
        <w:widowControl w:val="0"/>
        <w:autoSpaceDE w:val="0"/>
        <w:autoSpaceDN w:val="0"/>
        <w:adjustRightInd w:val="0"/>
        <w:contextualSpacing/>
        <w:jc w:val="both"/>
        <w:rPr>
          <w:rFonts w:ascii="StobiSerif Regular" w:hAnsi="StobiSerif Regular"/>
          <w:lang w:eastAsia="en-GB"/>
        </w:rPr>
      </w:pPr>
    </w:p>
    <w:p w:rsidR="002F05F5" w:rsidRPr="00A33694" w:rsidRDefault="002F05F5" w:rsidP="002F05F5">
      <w:pPr>
        <w:pStyle w:val="Default"/>
        <w:tabs>
          <w:tab w:val="left" w:pos="513"/>
        </w:tabs>
        <w:ind w:left="360" w:hanging="360"/>
        <w:jc w:val="both"/>
        <w:rPr>
          <w:rFonts w:ascii="StobiSerif Regular" w:hAnsi="StobiSerif Regular" w:cs="Arial"/>
          <w:color w:val="auto"/>
          <w:sz w:val="22"/>
          <w:szCs w:val="22"/>
        </w:rPr>
      </w:pPr>
    </w:p>
    <w:p w:rsidR="002F05F5" w:rsidRDefault="00324F31" w:rsidP="00324F31">
      <w:pPr>
        <w:pStyle w:val="Default"/>
        <w:numPr>
          <w:ilvl w:val="0"/>
          <w:numId w:val="22"/>
        </w:numPr>
        <w:tabs>
          <w:tab w:val="left" w:pos="513"/>
        </w:tabs>
        <w:jc w:val="both"/>
        <w:rPr>
          <w:rFonts w:ascii="StobiSerif Regular" w:hAnsi="StobiSerif Regular" w:cs="Arial"/>
          <w:color w:val="auto"/>
          <w:sz w:val="22"/>
          <w:szCs w:val="22"/>
        </w:rPr>
      </w:pPr>
      <w:r>
        <w:rPr>
          <w:rFonts w:ascii="StobiSerif Regular" w:hAnsi="StobiSerif Regular" w:cs="Arial"/>
          <w:color w:val="auto"/>
          <w:sz w:val="22"/>
          <w:szCs w:val="22"/>
        </w:rPr>
        <w:t xml:space="preserve">Право на учество во програмата имаат работодавачите кои </w:t>
      </w:r>
      <w:r w:rsidRPr="00A33694">
        <w:rPr>
          <w:rFonts w:ascii="StobiSerif Regular" w:hAnsi="StobiSerif Regular" w:cs="Arial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Arial"/>
          <w:color w:val="auto"/>
          <w:sz w:val="22"/>
          <w:szCs w:val="22"/>
        </w:rPr>
        <w:t>не го</w:t>
      </w:r>
      <w:r w:rsidR="002F05F5" w:rsidRPr="00A33694">
        <w:rPr>
          <w:rFonts w:ascii="StobiSerif Regular" w:hAnsi="StobiSerif Regular" w:cs="Arial"/>
          <w:color w:val="auto"/>
          <w:sz w:val="22"/>
          <w:szCs w:val="22"/>
        </w:rPr>
        <w:t xml:space="preserve"> </w:t>
      </w:r>
      <w:r>
        <w:rPr>
          <w:rFonts w:ascii="StobiSerif Regular" w:hAnsi="StobiSerif Regular" w:cs="Arial"/>
          <w:color w:val="auto"/>
          <w:sz w:val="22"/>
          <w:szCs w:val="22"/>
        </w:rPr>
        <w:t>намалиле</w:t>
      </w:r>
      <w:r w:rsidR="002F05F5" w:rsidRPr="00A33694">
        <w:rPr>
          <w:rFonts w:ascii="StobiSerif Regular" w:hAnsi="StobiSerif Regular" w:cs="Arial"/>
          <w:color w:val="auto"/>
          <w:sz w:val="22"/>
          <w:szCs w:val="22"/>
        </w:rPr>
        <w:t xml:space="preserve"> бројот на вработени во периодот од објавувањето на јавниот повик до поднесување на барањето за субвенционирано вработување, освен во с</w:t>
      </w:r>
      <w:r>
        <w:rPr>
          <w:rFonts w:ascii="StobiSerif Regular" w:hAnsi="StobiSerif Regular" w:cs="Arial"/>
          <w:color w:val="auto"/>
          <w:sz w:val="22"/>
          <w:szCs w:val="22"/>
        </w:rPr>
        <w:t>лучај на пензионирање или смрт.</w:t>
      </w:r>
    </w:p>
    <w:p w:rsidR="00324F31" w:rsidRPr="005710CD" w:rsidRDefault="00324F31" w:rsidP="00324F31">
      <w:pPr>
        <w:numPr>
          <w:ilvl w:val="0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 w:rsidRPr="005710CD">
        <w:rPr>
          <w:rFonts w:ascii="StobiSerif Regular" w:hAnsi="StobiSerif Regular"/>
          <w:sz w:val="22"/>
          <w:szCs w:val="22"/>
          <w:lang w:val="mk-MK"/>
        </w:rPr>
        <w:t xml:space="preserve">Заинтерисираните </w:t>
      </w:r>
      <w:r>
        <w:rPr>
          <w:rFonts w:ascii="StobiSerif Regular" w:hAnsi="StobiSerif Regular"/>
          <w:sz w:val="22"/>
          <w:szCs w:val="22"/>
          <w:lang w:val="mk-MK"/>
        </w:rPr>
        <w:t>работодавачи</w:t>
      </w:r>
      <w:r w:rsidRPr="005710CD">
        <w:rPr>
          <w:rFonts w:ascii="StobiSerif Regular" w:hAnsi="StobiSerif Regular"/>
          <w:sz w:val="22"/>
          <w:szCs w:val="22"/>
          <w:lang w:val="mk-MK"/>
        </w:rPr>
        <w:t xml:space="preserve"> можат да поднесат пријави во работните клубови </w:t>
      </w:r>
      <w:r>
        <w:rPr>
          <w:rFonts w:ascii="StobiSerif Regular" w:hAnsi="StobiSerif Regular"/>
          <w:sz w:val="22"/>
          <w:szCs w:val="22"/>
          <w:lang w:val="mk-MK"/>
        </w:rPr>
        <w:t>во</w:t>
      </w:r>
      <w:r w:rsidRPr="005710CD">
        <w:rPr>
          <w:rFonts w:ascii="StobiSerif Regular" w:hAnsi="StobiSerif Regular"/>
          <w:sz w:val="22"/>
          <w:szCs w:val="22"/>
          <w:lang w:val="mk-MK"/>
        </w:rPr>
        <w:t xml:space="preserve"> Центри</w:t>
      </w:r>
      <w:r>
        <w:rPr>
          <w:rFonts w:ascii="StobiSerif Regular" w:hAnsi="StobiSerif Regular"/>
          <w:sz w:val="22"/>
          <w:szCs w:val="22"/>
          <w:lang w:val="mk-MK"/>
        </w:rPr>
        <w:t>те</w:t>
      </w:r>
      <w:r w:rsidRPr="005710CD">
        <w:rPr>
          <w:rFonts w:ascii="StobiSerif Regular" w:hAnsi="StobiSerif Regular"/>
          <w:sz w:val="22"/>
          <w:szCs w:val="22"/>
          <w:lang w:val="mk-MK"/>
        </w:rPr>
        <w:t xml:space="preserve"> за вработување во РМ</w:t>
      </w:r>
      <w:r w:rsidRPr="005710CD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5710CD">
        <w:rPr>
          <w:rFonts w:ascii="StobiSerif Regular" w:hAnsi="StobiSerif Regular"/>
          <w:sz w:val="22"/>
          <w:szCs w:val="22"/>
          <w:lang w:val="mk-MK"/>
        </w:rPr>
        <w:t xml:space="preserve">до </w:t>
      </w:r>
      <w:r w:rsidRPr="005710CD">
        <w:rPr>
          <w:rFonts w:ascii="StobiSerif Regular" w:hAnsi="StobiSerif Regular"/>
          <w:b/>
          <w:sz w:val="22"/>
          <w:szCs w:val="22"/>
          <w:lang w:val="mk-MK"/>
        </w:rPr>
        <w:t>28.02.2018</w:t>
      </w:r>
      <w:r w:rsidRPr="005710CD">
        <w:rPr>
          <w:rFonts w:ascii="StobiSerif Regular" w:hAnsi="StobiSerif Regular"/>
          <w:sz w:val="22"/>
          <w:szCs w:val="22"/>
          <w:lang w:val="mk-MK"/>
        </w:rPr>
        <w:t xml:space="preserve"> година секој работен ден од 7:30 – 15:30 часот.</w:t>
      </w:r>
    </w:p>
    <w:p w:rsidR="00324F31" w:rsidRPr="005710CD" w:rsidRDefault="00324F31" w:rsidP="00324F31">
      <w:pPr>
        <w:numPr>
          <w:ilvl w:val="0"/>
          <w:numId w:val="7"/>
        </w:numPr>
        <w:jc w:val="both"/>
        <w:rPr>
          <w:rFonts w:ascii="StobiSerif Regular" w:hAnsi="StobiSerif Regular" w:cs="Arial"/>
          <w:sz w:val="22"/>
          <w:szCs w:val="22"/>
        </w:rPr>
      </w:pPr>
      <w:r w:rsidRPr="005710CD">
        <w:rPr>
          <w:rFonts w:ascii="StobiSerif Regular" w:hAnsi="StobiSerif Regular" w:cs="Arial"/>
          <w:sz w:val="22"/>
          <w:szCs w:val="22"/>
          <w:lang w:val="mk-MK"/>
        </w:rPr>
        <w:t xml:space="preserve">Детални иформации можат да се добијат во работните клубови на </w:t>
      </w:r>
      <w:r w:rsidRPr="005710CD">
        <w:rPr>
          <w:rFonts w:ascii="StobiSerif Regular" w:hAnsi="StobiSerif Regular" w:cs="Arial"/>
          <w:sz w:val="22"/>
          <w:szCs w:val="22"/>
        </w:rPr>
        <w:t xml:space="preserve">30 </w:t>
      </w:r>
      <w:r w:rsidRPr="005710CD">
        <w:rPr>
          <w:rFonts w:ascii="StobiSerif Regular" w:hAnsi="StobiSerif Regular" w:cs="Arial"/>
          <w:sz w:val="22"/>
          <w:szCs w:val="22"/>
          <w:lang w:val="mk-MK"/>
        </w:rPr>
        <w:t xml:space="preserve">Центри за вработување на Агенцијата за вработување на Република Македонија, контакт телефон  02/3111-850 лок. 223 и веб страна </w:t>
      </w:r>
      <w:hyperlink r:id="rId9" w:history="1">
        <w:r w:rsidRPr="005710CD">
          <w:rPr>
            <w:rStyle w:val="Hyperlink"/>
            <w:rFonts w:ascii="StobiSerif Regular" w:hAnsi="StobiSerif Regular" w:cs="Arial"/>
            <w:sz w:val="22"/>
            <w:szCs w:val="22"/>
          </w:rPr>
          <w:t>www.avrm.gov.mk</w:t>
        </w:r>
      </w:hyperlink>
    </w:p>
    <w:p w:rsidR="00FE4E4B" w:rsidRPr="00324F31" w:rsidRDefault="00FE4E4B" w:rsidP="0085084C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5601D" w:rsidRPr="00324F31" w:rsidRDefault="00B5601D" w:rsidP="00B5601D">
      <w:pPr>
        <w:pStyle w:val="ListParagraph"/>
        <w:rPr>
          <w:rFonts w:ascii="StobiSerif Regular" w:hAnsi="StobiSerif Regular" w:cs="Arial"/>
        </w:rPr>
      </w:pPr>
    </w:p>
    <w:p w:rsidR="00B5601D" w:rsidRPr="00A33694" w:rsidRDefault="00B5601D" w:rsidP="00B5601D">
      <w:pPr>
        <w:pStyle w:val="Default"/>
        <w:tabs>
          <w:tab w:val="left" w:pos="513"/>
        </w:tabs>
        <w:jc w:val="both"/>
        <w:rPr>
          <w:rFonts w:ascii="StobiSerif Regular" w:hAnsi="StobiSerif Regular" w:cs="Arial"/>
          <w:color w:val="auto"/>
          <w:sz w:val="22"/>
          <w:szCs w:val="22"/>
        </w:rPr>
      </w:pPr>
    </w:p>
    <w:p w:rsidR="00B5601D" w:rsidRPr="00A33694" w:rsidRDefault="00B5601D" w:rsidP="00B5601D">
      <w:pPr>
        <w:pStyle w:val="Default"/>
        <w:tabs>
          <w:tab w:val="left" w:pos="513"/>
        </w:tabs>
        <w:jc w:val="both"/>
        <w:rPr>
          <w:rFonts w:ascii="StobiSerif Regular" w:hAnsi="StobiSerif Regular" w:cs="Arial"/>
          <w:color w:val="auto"/>
          <w:sz w:val="22"/>
          <w:szCs w:val="22"/>
        </w:rPr>
      </w:pPr>
      <w:r w:rsidRPr="00A33694">
        <w:rPr>
          <w:rFonts w:ascii="StobiSerif Regular" w:hAnsi="StobiSerif Regular" w:cs="Arial"/>
          <w:color w:val="auto"/>
          <w:sz w:val="22"/>
          <w:szCs w:val="22"/>
        </w:rPr>
        <w:tab/>
      </w:r>
      <w:r w:rsidRPr="00A33694">
        <w:rPr>
          <w:rFonts w:ascii="StobiSerif Regular" w:hAnsi="StobiSerif Regular" w:cs="Arial"/>
          <w:color w:val="auto"/>
          <w:sz w:val="22"/>
          <w:szCs w:val="22"/>
        </w:rPr>
        <w:tab/>
      </w:r>
      <w:r w:rsidRPr="00A33694">
        <w:rPr>
          <w:rFonts w:ascii="StobiSerif Regular" w:hAnsi="StobiSerif Regular" w:cs="Arial"/>
          <w:color w:val="auto"/>
          <w:sz w:val="22"/>
          <w:szCs w:val="22"/>
        </w:rPr>
        <w:tab/>
      </w:r>
      <w:r w:rsidRPr="00A33694">
        <w:rPr>
          <w:rFonts w:ascii="StobiSerif Regular" w:hAnsi="StobiSerif Regular" w:cs="Arial"/>
          <w:color w:val="auto"/>
          <w:sz w:val="22"/>
          <w:szCs w:val="22"/>
        </w:rPr>
        <w:tab/>
      </w:r>
      <w:r w:rsidRPr="00A33694">
        <w:rPr>
          <w:rFonts w:ascii="StobiSerif Regular" w:hAnsi="StobiSerif Regular" w:cs="Arial"/>
          <w:color w:val="auto"/>
          <w:sz w:val="22"/>
          <w:szCs w:val="22"/>
        </w:rPr>
        <w:tab/>
      </w:r>
      <w:r w:rsidRPr="00A33694">
        <w:rPr>
          <w:rFonts w:ascii="StobiSerif Regular" w:hAnsi="StobiSerif Regular" w:cs="Arial"/>
          <w:color w:val="auto"/>
          <w:sz w:val="22"/>
          <w:szCs w:val="22"/>
        </w:rPr>
        <w:tab/>
      </w:r>
      <w:r w:rsidRPr="00A33694">
        <w:rPr>
          <w:rFonts w:ascii="StobiSerif Regular" w:hAnsi="StobiSerif Regular" w:cs="Arial"/>
          <w:color w:val="auto"/>
          <w:sz w:val="22"/>
          <w:szCs w:val="22"/>
        </w:rPr>
        <w:tab/>
      </w:r>
      <w:r w:rsidRPr="00A33694">
        <w:rPr>
          <w:rFonts w:ascii="StobiSerif Regular" w:hAnsi="StobiSerif Regular" w:cs="Arial"/>
          <w:color w:val="auto"/>
          <w:sz w:val="22"/>
          <w:szCs w:val="22"/>
        </w:rPr>
        <w:tab/>
      </w:r>
      <w:r w:rsidRPr="00A33694">
        <w:rPr>
          <w:rFonts w:ascii="StobiSerif Regular" w:hAnsi="StobiSerif Regular" w:cs="Arial"/>
          <w:color w:val="auto"/>
          <w:sz w:val="22"/>
          <w:szCs w:val="22"/>
        </w:rPr>
        <w:tab/>
      </w:r>
      <w:r w:rsidRPr="00A33694">
        <w:rPr>
          <w:rFonts w:ascii="StobiSerif Regular" w:hAnsi="StobiSerif Regular" w:cs="Arial"/>
          <w:color w:val="auto"/>
          <w:sz w:val="22"/>
          <w:szCs w:val="22"/>
        </w:rPr>
        <w:tab/>
        <w:t xml:space="preserve">АГЕНЦИЈА ЗА ВРАБОТУВАЊЕ </w:t>
      </w:r>
    </w:p>
    <w:p w:rsidR="00B5601D" w:rsidRPr="00A33694" w:rsidRDefault="00B5601D" w:rsidP="00B5601D">
      <w:pPr>
        <w:pStyle w:val="Default"/>
        <w:tabs>
          <w:tab w:val="left" w:pos="513"/>
        </w:tabs>
        <w:jc w:val="both"/>
        <w:rPr>
          <w:rFonts w:ascii="StobiSerif Regular" w:hAnsi="StobiSerif Regular" w:cs="Arial"/>
          <w:color w:val="auto"/>
          <w:sz w:val="22"/>
          <w:szCs w:val="22"/>
        </w:rPr>
      </w:pPr>
      <w:r w:rsidRPr="00A33694">
        <w:rPr>
          <w:rFonts w:ascii="StobiSerif Regular" w:hAnsi="StobiSerif Regular" w:cs="Arial"/>
          <w:color w:val="auto"/>
          <w:sz w:val="22"/>
          <w:szCs w:val="22"/>
        </w:rPr>
        <w:tab/>
      </w:r>
      <w:r w:rsidRPr="00A33694">
        <w:rPr>
          <w:rFonts w:ascii="StobiSerif Regular" w:hAnsi="StobiSerif Regular" w:cs="Arial"/>
          <w:color w:val="auto"/>
          <w:sz w:val="22"/>
          <w:szCs w:val="22"/>
        </w:rPr>
        <w:tab/>
      </w:r>
      <w:r w:rsidRPr="00A33694">
        <w:rPr>
          <w:rFonts w:ascii="StobiSerif Regular" w:hAnsi="StobiSerif Regular" w:cs="Arial"/>
          <w:color w:val="auto"/>
          <w:sz w:val="22"/>
          <w:szCs w:val="22"/>
        </w:rPr>
        <w:tab/>
      </w:r>
      <w:r w:rsidRPr="00A33694">
        <w:rPr>
          <w:rFonts w:ascii="StobiSerif Regular" w:hAnsi="StobiSerif Regular" w:cs="Arial"/>
          <w:color w:val="auto"/>
          <w:sz w:val="22"/>
          <w:szCs w:val="22"/>
        </w:rPr>
        <w:tab/>
      </w:r>
      <w:r w:rsidRPr="00A33694">
        <w:rPr>
          <w:rFonts w:ascii="StobiSerif Regular" w:hAnsi="StobiSerif Regular" w:cs="Arial"/>
          <w:color w:val="auto"/>
          <w:sz w:val="22"/>
          <w:szCs w:val="22"/>
        </w:rPr>
        <w:tab/>
      </w:r>
      <w:r w:rsidRPr="00A33694">
        <w:rPr>
          <w:rFonts w:ascii="StobiSerif Regular" w:hAnsi="StobiSerif Regular" w:cs="Arial"/>
          <w:color w:val="auto"/>
          <w:sz w:val="22"/>
          <w:szCs w:val="22"/>
        </w:rPr>
        <w:tab/>
      </w:r>
      <w:r w:rsidRPr="00A33694">
        <w:rPr>
          <w:rFonts w:ascii="StobiSerif Regular" w:hAnsi="StobiSerif Regular" w:cs="Arial"/>
          <w:color w:val="auto"/>
          <w:sz w:val="22"/>
          <w:szCs w:val="22"/>
        </w:rPr>
        <w:tab/>
      </w:r>
      <w:r w:rsidRPr="00A33694">
        <w:rPr>
          <w:rFonts w:ascii="StobiSerif Regular" w:hAnsi="StobiSerif Regular" w:cs="Arial"/>
          <w:color w:val="auto"/>
          <w:sz w:val="22"/>
          <w:szCs w:val="22"/>
        </w:rPr>
        <w:tab/>
      </w:r>
      <w:r w:rsidRPr="00A33694">
        <w:rPr>
          <w:rFonts w:ascii="StobiSerif Regular" w:hAnsi="StobiSerif Regular" w:cs="Arial"/>
          <w:color w:val="auto"/>
          <w:sz w:val="22"/>
          <w:szCs w:val="22"/>
        </w:rPr>
        <w:tab/>
        <w:t xml:space="preserve">              НА РЕПУБЛИКА МАКЕДОНИЈА </w:t>
      </w:r>
    </w:p>
    <w:sectPr w:rsidR="00B5601D" w:rsidRPr="00A33694" w:rsidSect="001C30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D32" w:rsidRDefault="006D4D32">
      <w:r>
        <w:separator/>
      </w:r>
    </w:p>
  </w:endnote>
  <w:endnote w:type="continuationSeparator" w:id="0">
    <w:p w:rsidR="006D4D32" w:rsidRDefault="006D4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D32" w:rsidRDefault="006D4D32">
      <w:r>
        <w:separator/>
      </w:r>
    </w:p>
  </w:footnote>
  <w:footnote w:type="continuationSeparator" w:id="0">
    <w:p w:rsidR="006D4D32" w:rsidRDefault="006D4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25D"/>
    <w:multiLevelType w:val="hybridMultilevel"/>
    <w:tmpl w:val="A5D45E64"/>
    <w:lvl w:ilvl="0" w:tplc="BB7C2D4C">
      <w:numFmt w:val="none"/>
      <w:lvlText w:val=""/>
      <w:lvlJc w:val="left"/>
      <w:pPr>
        <w:tabs>
          <w:tab w:val="num" w:pos="360"/>
        </w:tabs>
      </w:pPr>
    </w:lvl>
    <w:lvl w:ilvl="1" w:tplc="3FA61AF0">
      <w:numFmt w:val="none"/>
      <w:lvlText w:val=""/>
      <w:lvlJc w:val="left"/>
      <w:pPr>
        <w:tabs>
          <w:tab w:val="num" w:pos="360"/>
        </w:tabs>
      </w:pPr>
    </w:lvl>
    <w:lvl w:ilvl="2" w:tplc="E2EAF088">
      <w:numFmt w:val="none"/>
      <w:lvlText w:val=""/>
      <w:lvlJc w:val="left"/>
      <w:pPr>
        <w:tabs>
          <w:tab w:val="num" w:pos="360"/>
        </w:tabs>
      </w:pPr>
    </w:lvl>
    <w:lvl w:ilvl="3" w:tplc="3E1C1E14">
      <w:numFmt w:val="none"/>
      <w:lvlText w:val=""/>
      <w:lvlJc w:val="left"/>
      <w:pPr>
        <w:tabs>
          <w:tab w:val="num" w:pos="360"/>
        </w:tabs>
      </w:pPr>
    </w:lvl>
    <w:lvl w:ilvl="4" w:tplc="2AEE410C">
      <w:numFmt w:val="none"/>
      <w:lvlText w:val=""/>
      <w:lvlJc w:val="left"/>
      <w:pPr>
        <w:tabs>
          <w:tab w:val="num" w:pos="360"/>
        </w:tabs>
      </w:pPr>
    </w:lvl>
    <w:lvl w:ilvl="5" w:tplc="E2267732">
      <w:numFmt w:val="none"/>
      <w:lvlText w:val=""/>
      <w:lvlJc w:val="left"/>
      <w:pPr>
        <w:tabs>
          <w:tab w:val="num" w:pos="360"/>
        </w:tabs>
      </w:pPr>
    </w:lvl>
    <w:lvl w:ilvl="6" w:tplc="290E7CB6">
      <w:numFmt w:val="none"/>
      <w:lvlText w:val=""/>
      <w:lvlJc w:val="left"/>
      <w:pPr>
        <w:tabs>
          <w:tab w:val="num" w:pos="360"/>
        </w:tabs>
      </w:pPr>
    </w:lvl>
    <w:lvl w:ilvl="7" w:tplc="EB7C7DC8">
      <w:numFmt w:val="none"/>
      <w:lvlText w:val=""/>
      <w:lvlJc w:val="left"/>
      <w:pPr>
        <w:tabs>
          <w:tab w:val="num" w:pos="360"/>
        </w:tabs>
      </w:pPr>
    </w:lvl>
    <w:lvl w:ilvl="8" w:tplc="09AE997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B86BAB"/>
    <w:multiLevelType w:val="hybridMultilevel"/>
    <w:tmpl w:val="6AD629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4383B"/>
    <w:multiLevelType w:val="hybridMultilevel"/>
    <w:tmpl w:val="1C78949C"/>
    <w:lvl w:ilvl="0" w:tplc="A56EF0F2">
      <w:numFmt w:val="bullet"/>
      <w:lvlText w:val="-"/>
      <w:lvlJc w:val="left"/>
      <w:pPr>
        <w:ind w:left="1080" w:hanging="360"/>
      </w:pPr>
      <w:rPr>
        <w:rFonts w:ascii="MAC C Times" w:eastAsia="Times New Roman" w:hAnsi="MAC C Time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7C179F"/>
    <w:multiLevelType w:val="hybridMultilevel"/>
    <w:tmpl w:val="0178D2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17B99"/>
    <w:multiLevelType w:val="hybridMultilevel"/>
    <w:tmpl w:val="4FA6E7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48041E"/>
    <w:multiLevelType w:val="multilevel"/>
    <w:tmpl w:val="8300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EF61AA9"/>
    <w:multiLevelType w:val="hybridMultilevel"/>
    <w:tmpl w:val="D27EB0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78022C"/>
    <w:multiLevelType w:val="hybridMultilevel"/>
    <w:tmpl w:val="14627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056766"/>
    <w:multiLevelType w:val="hybridMultilevel"/>
    <w:tmpl w:val="CAC2234C"/>
    <w:lvl w:ilvl="0" w:tplc="042F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1B42D0"/>
    <w:multiLevelType w:val="hybridMultilevel"/>
    <w:tmpl w:val="66F6771A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3326DE"/>
    <w:multiLevelType w:val="hybridMultilevel"/>
    <w:tmpl w:val="D1F42E58"/>
    <w:lvl w:ilvl="0" w:tplc="6C5686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9385B"/>
    <w:multiLevelType w:val="hybridMultilevel"/>
    <w:tmpl w:val="5E70636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506033DF"/>
    <w:multiLevelType w:val="hybridMultilevel"/>
    <w:tmpl w:val="4A1C6DF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5F146C8"/>
    <w:multiLevelType w:val="hybridMultilevel"/>
    <w:tmpl w:val="4E045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A11E7F"/>
    <w:multiLevelType w:val="hybridMultilevel"/>
    <w:tmpl w:val="4E1E3A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A8744D"/>
    <w:multiLevelType w:val="hybridMultilevel"/>
    <w:tmpl w:val="1792A1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91EB1"/>
    <w:multiLevelType w:val="hybridMultilevel"/>
    <w:tmpl w:val="3C029E5E"/>
    <w:lvl w:ilvl="0" w:tplc="CCDA45A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882034F"/>
    <w:multiLevelType w:val="hybridMultilevel"/>
    <w:tmpl w:val="31C0E26C"/>
    <w:lvl w:ilvl="0" w:tplc="040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30"/>
        </w:tabs>
        <w:ind w:left="16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8">
    <w:nsid w:val="6A226193"/>
    <w:multiLevelType w:val="hybridMultilevel"/>
    <w:tmpl w:val="33B2BA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EB13B4"/>
    <w:multiLevelType w:val="hybridMultilevel"/>
    <w:tmpl w:val="40D8F93C"/>
    <w:lvl w:ilvl="0" w:tplc="FFFFFFFF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C05F2"/>
    <w:multiLevelType w:val="multilevel"/>
    <w:tmpl w:val="7632CD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38"/>
        </w:tabs>
        <w:ind w:left="3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97"/>
        </w:tabs>
        <w:ind w:left="44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16"/>
        </w:tabs>
        <w:ind w:left="6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75"/>
        </w:tabs>
        <w:ind w:left="7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94"/>
        </w:tabs>
        <w:ind w:left="8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3"/>
        </w:tabs>
        <w:ind w:left="102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72"/>
        </w:tabs>
        <w:ind w:left="11872" w:hanging="1800"/>
      </w:pPr>
      <w:rPr>
        <w:rFonts w:hint="default"/>
      </w:rPr>
    </w:lvl>
  </w:abstractNum>
  <w:abstractNum w:abstractNumId="21">
    <w:nsid w:val="79D94F1E"/>
    <w:multiLevelType w:val="hybridMultilevel"/>
    <w:tmpl w:val="D25CB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6"/>
  </w:num>
  <w:num w:numId="7">
    <w:abstractNumId w:val="10"/>
  </w:num>
  <w:num w:numId="8">
    <w:abstractNumId w:val="3"/>
  </w:num>
  <w:num w:numId="9">
    <w:abstractNumId w:val="13"/>
  </w:num>
  <w:num w:numId="10">
    <w:abstractNumId w:val="9"/>
  </w:num>
  <w:num w:numId="11">
    <w:abstractNumId w:val="18"/>
  </w:num>
  <w:num w:numId="12">
    <w:abstractNumId w:val="1"/>
  </w:num>
  <w:num w:numId="13">
    <w:abstractNumId w:val="19"/>
  </w:num>
  <w:num w:numId="14">
    <w:abstractNumId w:val="8"/>
  </w:num>
  <w:num w:numId="15">
    <w:abstractNumId w:val="0"/>
  </w:num>
  <w:num w:numId="16">
    <w:abstractNumId w:val="20"/>
  </w:num>
  <w:num w:numId="17">
    <w:abstractNumId w:val="17"/>
  </w:num>
  <w:num w:numId="18">
    <w:abstractNumId w:val="12"/>
  </w:num>
  <w:num w:numId="19">
    <w:abstractNumId w:val="11"/>
  </w:num>
  <w:num w:numId="20">
    <w:abstractNumId w:val="21"/>
  </w:num>
  <w:num w:numId="21">
    <w:abstractNumId w:val="1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78C"/>
    <w:rsid w:val="000060AE"/>
    <w:rsid w:val="00006610"/>
    <w:rsid w:val="000200FB"/>
    <w:rsid w:val="00075699"/>
    <w:rsid w:val="0007661C"/>
    <w:rsid w:val="000801DC"/>
    <w:rsid w:val="0008569D"/>
    <w:rsid w:val="000A0327"/>
    <w:rsid w:val="000A4728"/>
    <w:rsid w:val="000B0644"/>
    <w:rsid w:val="00103142"/>
    <w:rsid w:val="00123E6F"/>
    <w:rsid w:val="001246B6"/>
    <w:rsid w:val="00152031"/>
    <w:rsid w:val="00152C12"/>
    <w:rsid w:val="00156C18"/>
    <w:rsid w:val="0016403D"/>
    <w:rsid w:val="00193AB5"/>
    <w:rsid w:val="00197F7F"/>
    <w:rsid w:val="001B3F05"/>
    <w:rsid w:val="001B4FDE"/>
    <w:rsid w:val="001C0291"/>
    <w:rsid w:val="001C3014"/>
    <w:rsid w:val="001C3805"/>
    <w:rsid w:val="001D2461"/>
    <w:rsid w:val="001D5A99"/>
    <w:rsid w:val="001F373E"/>
    <w:rsid w:val="00204575"/>
    <w:rsid w:val="00225351"/>
    <w:rsid w:val="002260EC"/>
    <w:rsid w:val="00230A5C"/>
    <w:rsid w:val="00237946"/>
    <w:rsid w:val="00241A1C"/>
    <w:rsid w:val="0027303F"/>
    <w:rsid w:val="00283AF9"/>
    <w:rsid w:val="002A2B11"/>
    <w:rsid w:val="002B116D"/>
    <w:rsid w:val="002B4D5B"/>
    <w:rsid w:val="002E788F"/>
    <w:rsid w:val="002F05F5"/>
    <w:rsid w:val="00301C26"/>
    <w:rsid w:val="0030364B"/>
    <w:rsid w:val="0032373A"/>
    <w:rsid w:val="00324709"/>
    <w:rsid w:val="00324F31"/>
    <w:rsid w:val="003274E1"/>
    <w:rsid w:val="0033513A"/>
    <w:rsid w:val="00356E6F"/>
    <w:rsid w:val="00373AE2"/>
    <w:rsid w:val="00376093"/>
    <w:rsid w:val="003863EF"/>
    <w:rsid w:val="003B1210"/>
    <w:rsid w:val="003B47FA"/>
    <w:rsid w:val="003E227E"/>
    <w:rsid w:val="003F34B0"/>
    <w:rsid w:val="003F6013"/>
    <w:rsid w:val="003F7F10"/>
    <w:rsid w:val="004056B9"/>
    <w:rsid w:val="00417F33"/>
    <w:rsid w:val="00443A9B"/>
    <w:rsid w:val="00446D62"/>
    <w:rsid w:val="00475771"/>
    <w:rsid w:val="004822F8"/>
    <w:rsid w:val="00483F2D"/>
    <w:rsid w:val="004B1F41"/>
    <w:rsid w:val="004D1BFF"/>
    <w:rsid w:val="004E6123"/>
    <w:rsid w:val="0050477F"/>
    <w:rsid w:val="005221DC"/>
    <w:rsid w:val="0054061F"/>
    <w:rsid w:val="00576DD9"/>
    <w:rsid w:val="00595A0B"/>
    <w:rsid w:val="005A13FD"/>
    <w:rsid w:val="005A446F"/>
    <w:rsid w:val="005B6ABF"/>
    <w:rsid w:val="005C4D63"/>
    <w:rsid w:val="005E4EDC"/>
    <w:rsid w:val="005E552A"/>
    <w:rsid w:val="00612682"/>
    <w:rsid w:val="00646C9C"/>
    <w:rsid w:val="006558ED"/>
    <w:rsid w:val="0068523E"/>
    <w:rsid w:val="006D4D32"/>
    <w:rsid w:val="00705B7B"/>
    <w:rsid w:val="0070678C"/>
    <w:rsid w:val="00724FE8"/>
    <w:rsid w:val="00755E8E"/>
    <w:rsid w:val="00757966"/>
    <w:rsid w:val="00764411"/>
    <w:rsid w:val="00764CE3"/>
    <w:rsid w:val="00767C4A"/>
    <w:rsid w:val="0077083F"/>
    <w:rsid w:val="00773CED"/>
    <w:rsid w:val="007825AC"/>
    <w:rsid w:val="00784F16"/>
    <w:rsid w:val="00792B0F"/>
    <w:rsid w:val="007A0795"/>
    <w:rsid w:val="007A4D18"/>
    <w:rsid w:val="007D433E"/>
    <w:rsid w:val="007D6B62"/>
    <w:rsid w:val="008016EC"/>
    <w:rsid w:val="00807E52"/>
    <w:rsid w:val="0082744A"/>
    <w:rsid w:val="00841AB9"/>
    <w:rsid w:val="00846C50"/>
    <w:rsid w:val="0085084C"/>
    <w:rsid w:val="00856C8C"/>
    <w:rsid w:val="00861405"/>
    <w:rsid w:val="00864E15"/>
    <w:rsid w:val="0088711A"/>
    <w:rsid w:val="00891131"/>
    <w:rsid w:val="008D15A4"/>
    <w:rsid w:val="008E4894"/>
    <w:rsid w:val="008E4E46"/>
    <w:rsid w:val="008E524D"/>
    <w:rsid w:val="008F7D15"/>
    <w:rsid w:val="00900B9C"/>
    <w:rsid w:val="00903507"/>
    <w:rsid w:val="00907786"/>
    <w:rsid w:val="0093598B"/>
    <w:rsid w:val="00942FBE"/>
    <w:rsid w:val="00960010"/>
    <w:rsid w:val="00965D53"/>
    <w:rsid w:val="00984C68"/>
    <w:rsid w:val="009A17F1"/>
    <w:rsid w:val="009D0ADB"/>
    <w:rsid w:val="009F1231"/>
    <w:rsid w:val="009F389F"/>
    <w:rsid w:val="00A00D20"/>
    <w:rsid w:val="00A0352E"/>
    <w:rsid w:val="00A0607F"/>
    <w:rsid w:val="00A27F35"/>
    <w:rsid w:val="00A33694"/>
    <w:rsid w:val="00A451E0"/>
    <w:rsid w:val="00A7349C"/>
    <w:rsid w:val="00A82D02"/>
    <w:rsid w:val="00AA0F41"/>
    <w:rsid w:val="00AA30FF"/>
    <w:rsid w:val="00AB313B"/>
    <w:rsid w:val="00AB420E"/>
    <w:rsid w:val="00AC033D"/>
    <w:rsid w:val="00AC66B2"/>
    <w:rsid w:val="00AD2D7D"/>
    <w:rsid w:val="00AE4ECB"/>
    <w:rsid w:val="00B12481"/>
    <w:rsid w:val="00B133F8"/>
    <w:rsid w:val="00B175AC"/>
    <w:rsid w:val="00B20190"/>
    <w:rsid w:val="00B33841"/>
    <w:rsid w:val="00B34FF1"/>
    <w:rsid w:val="00B46808"/>
    <w:rsid w:val="00B5601D"/>
    <w:rsid w:val="00B614B7"/>
    <w:rsid w:val="00B623CA"/>
    <w:rsid w:val="00B664B5"/>
    <w:rsid w:val="00B75367"/>
    <w:rsid w:val="00B753FC"/>
    <w:rsid w:val="00B905FA"/>
    <w:rsid w:val="00B9300B"/>
    <w:rsid w:val="00B962AD"/>
    <w:rsid w:val="00B96A99"/>
    <w:rsid w:val="00BD54D9"/>
    <w:rsid w:val="00BE728D"/>
    <w:rsid w:val="00BE7376"/>
    <w:rsid w:val="00C352C6"/>
    <w:rsid w:val="00C36777"/>
    <w:rsid w:val="00C431DA"/>
    <w:rsid w:val="00C67702"/>
    <w:rsid w:val="00C70D0A"/>
    <w:rsid w:val="00C75479"/>
    <w:rsid w:val="00C83987"/>
    <w:rsid w:val="00CB21C4"/>
    <w:rsid w:val="00CE094E"/>
    <w:rsid w:val="00CF178F"/>
    <w:rsid w:val="00CF1E57"/>
    <w:rsid w:val="00D3203E"/>
    <w:rsid w:val="00D40DA9"/>
    <w:rsid w:val="00D472A6"/>
    <w:rsid w:val="00D537BD"/>
    <w:rsid w:val="00D65ECC"/>
    <w:rsid w:val="00D755DB"/>
    <w:rsid w:val="00D7702D"/>
    <w:rsid w:val="00DC0F45"/>
    <w:rsid w:val="00DC1F57"/>
    <w:rsid w:val="00DD1179"/>
    <w:rsid w:val="00DE38C2"/>
    <w:rsid w:val="00DF62AD"/>
    <w:rsid w:val="00E04344"/>
    <w:rsid w:val="00E27077"/>
    <w:rsid w:val="00E4489D"/>
    <w:rsid w:val="00E45AB3"/>
    <w:rsid w:val="00E5360D"/>
    <w:rsid w:val="00E67E03"/>
    <w:rsid w:val="00EA01C2"/>
    <w:rsid w:val="00EE49B5"/>
    <w:rsid w:val="00EE631E"/>
    <w:rsid w:val="00F274B6"/>
    <w:rsid w:val="00F30592"/>
    <w:rsid w:val="00F33538"/>
    <w:rsid w:val="00F917C9"/>
    <w:rsid w:val="00FB1E3D"/>
    <w:rsid w:val="00FC558D"/>
    <w:rsid w:val="00FE4E4B"/>
    <w:rsid w:val="00FF0C81"/>
    <w:rsid w:val="00FF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E4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443A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CharCharCharCharCharCharCharChar">
    <w:name w:val=" Char Char Char Char Char Char Char Char Char Char Char Char Char"/>
    <w:basedOn w:val="Normal"/>
    <w:rsid w:val="00FE4E4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27077"/>
    <w:pPr>
      <w:spacing w:after="200" w:line="276" w:lineRule="auto"/>
      <w:ind w:left="720"/>
    </w:pPr>
    <w:rPr>
      <w:rFonts w:ascii="Calibri" w:hAnsi="Calibri"/>
      <w:sz w:val="22"/>
      <w:szCs w:val="22"/>
      <w:lang w:val="mk-MK" w:eastAsia="en-US"/>
    </w:rPr>
  </w:style>
  <w:style w:type="paragraph" w:customStyle="1" w:styleId="Default">
    <w:name w:val="Default"/>
    <w:rsid w:val="00E27077"/>
    <w:pPr>
      <w:autoSpaceDE w:val="0"/>
      <w:autoSpaceDN w:val="0"/>
      <w:adjustRightInd w:val="0"/>
    </w:pPr>
    <w:rPr>
      <w:color w:val="000000"/>
      <w:sz w:val="24"/>
      <w:szCs w:val="24"/>
      <w:lang w:val="mk-MK"/>
    </w:rPr>
  </w:style>
  <w:style w:type="paragraph" w:styleId="BalloonText">
    <w:name w:val="Balloon Text"/>
    <w:basedOn w:val="Normal"/>
    <w:semiHidden/>
    <w:rsid w:val="00B96A9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locked/>
    <w:rsid w:val="004E6123"/>
    <w:rPr>
      <w:rFonts w:ascii="Calibri" w:hAnsi="Calibri"/>
      <w:sz w:val="22"/>
      <w:szCs w:val="22"/>
      <w:lang w:val="mk-MK" w:eastAsia="en-US"/>
    </w:rPr>
  </w:style>
  <w:style w:type="character" w:styleId="Hyperlink">
    <w:name w:val="Hyperlink"/>
    <w:rsid w:val="00324F31"/>
    <w:rPr>
      <w:color w:val="0000FF"/>
      <w:u w:val="single"/>
    </w:rPr>
  </w:style>
  <w:style w:type="character" w:styleId="Emphasis">
    <w:name w:val="Emphasis"/>
    <w:basedOn w:val="DefaultParagraphFont"/>
    <w:qFormat/>
    <w:rsid w:val="00443A9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443A9B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vrm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364B2-3658-417E-85CE-B10B09FD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Vrz osnova na Operativniot plan za aktivnite programi i merki za vrabotuvawe za 2009godina, i Programata za rabota na  Vladata na Republika Makedionija 2008-2012, za aktivnite merki-subvencionirawe na vrabotuvawe na nevraboteni,samohrani roditeli, bra~ni</dc:title>
  <dc:creator>mimi.kratovalieva</dc:creator>
  <cp:lastModifiedBy>Oredjep</cp:lastModifiedBy>
  <cp:revision>2</cp:revision>
  <cp:lastPrinted>2015-06-23T10:12:00Z</cp:lastPrinted>
  <dcterms:created xsi:type="dcterms:W3CDTF">2018-02-12T13:47:00Z</dcterms:created>
  <dcterms:modified xsi:type="dcterms:W3CDTF">2018-02-12T13:47:00Z</dcterms:modified>
</cp:coreProperties>
</file>